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9E60" w14:textId="69E07A09" w:rsidR="00F50BC1" w:rsidRPr="00011489" w:rsidRDefault="00F50BC1" w:rsidP="00F50BC1">
      <w:pPr>
        <w:tabs>
          <w:tab w:val="left" w:pos="1530"/>
        </w:tabs>
        <w:spacing w:line="360" w:lineRule="auto"/>
        <w:jc w:val="both"/>
        <w:rPr>
          <w:rFonts w:asciiTheme="minorHAnsi" w:hAnsiTheme="minorHAnsi" w:cstheme="minorHAnsi"/>
          <w:b/>
        </w:rPr>
      </w:pPr>
      <w:r w:rsidRPr="00011489">
        <w:rPr>
          <w:rFonts w:asciiTheme="minorHAnsi" w:hAnsiTheme="minorHAnsi" w:cstheme="minorHAnsi"/>
          <w:b/>
        </w:rPr>
        <w:t xml:space="preserve">Parecer nº </w:t>
      </w:r>
      <w:r w:rsidR="009F062D">
        <w:rPr>
          <w:rFonts w:asciiTheme="minorHAnsi" w:hAnsiTheme="minorHAnsi" w:cstheme="minorHAnsi"/>
          <w:b/>
        </w:rPr>
        <w:t>007</w:t>
      </w:r>
      <w:r w:rsidRPr="00011489">
        <w:rPr>
          <w:rFonts w:asciiTheme="minorHAnsi" w:hAnsiTheme="minorHAnsi" w:cstheme="minorHAnsi"/>
          <w:b/>
        </w:rPr>
        <w:t>/</w:t>
      </w:r>
      <w:r w:rsidR="00B24D0C" w:rsidRPr="00011489">
        <w:rPr>
          <w:rFonts w:asciiTheme="minorHAnsi" w:hAnsiTheme="minorHAnsi" w:cstheme="minorHAnsi"/>
          <w:b/>
        </w:rPr>
        <w:t>2026</w:t>
      </w:r>
      <w:r w:rsidRPr="00011489">
        <w:rPr>
          <w:rFonts w:asciiTheme="minorHAnsi" w:hAnsiTheme="minorHAnsi" w:cstheme="minorHAnsi"/>
          <w:b/>
        </w:rPr>
        <w:t>/CMCN</w:t>
      </w:r>
    </w:p>
    <w:p w14:paraId="21452918" w14:textId="77777777" w:rsidR="005801EA" w:rsidRPr="00011489" w:rsidRDefault="00F50BC1" w:rsidP="005801EA">
      <w:pPr>
        <w:tabs>
          <w:tab w:val="left" w:pos="1530"/>
          <w:tab w:val="left" w:pos="6210"/>
        </w:tabs>
        <w:spacing w:after="120" w:line="360" w:lineRule="auto"/>
        <w:jc w:val="both"/>
        <w:rPr>
          <w:rFonts w:asciiTheme="minorHAnsi" w:hAnsiTheme="minorHAnsi" w:cstheme="minorHAnsi"/>
        </w:rPr>
      </w:pPr>
      <w:r w:rsidRPr="00011489">
        <w:rPr>
          <w:rFonts w:asciiTheme="minorHAnsi" w:hAnsiTheme="minorHAnsi" w:cstheme="minorHAnsi"/>
          <w:b/>
        </w:rPr>
        <w:t>Requerente</w:t>
      </w:r>
      <w:r w:rsidR="00C810D6" w:rsidRPr="00011489">
        <w:rPr>
          <w:rFonts w:asciiTheme="minorHAnsi" w:hAnsiTheme="minorHAnsi" w:cstheme="minorHAnsi"/>
        </w:rPr>
        <w:t xml:space="preserve">: </w:t>
      </w:r>
      <w:r w:rsidR="006A79D3" w:rsidRPr="00011489">
        <w:rPr>
          <w:rFonts w:asciiTheme="minorHAnsi" w:hAnsiTheme="minorHAnsi" w:cstheme="minorHAnsi"/>
        </w:rPr>
        <w:t>Comissão de Legislação, Justiça e Redação Final</w:t>
      </w:r>
    </w:p>
    <w:p w14:paraId="16287F73" w14:textId="7E9790C7" w:rsidR="007040CC" w:rsidRPr="00011489" w:rsidRDefault="00F50BC1" w:rsidP="005801EA">
      <w:pPr>
        <w:tabs>
          <w:tab w:val="left" w:pos="1530"/>
          <w:tab w:val="left" w:pos="6210"/>
        </w:tabs>
        <w:spacing w:after="120" w:line="360" w:lineRule="auto"/>
        <w:jc w:val="both"/>
        <w:rPr>
          <w:rFonts w:asciiTheme="minorHAnsi" w:hAnsiTheme="minorHAnsi" w:cstheme="minorHAnsi"/>
          <w:bCs/>
        </w:rPr>
      </w:pPr>
      <w:r w:rsidRPr="00011489">
        <w:rPr>
          <w:rFonts w:asciiTheme="minorHAnsi" w:hAnsiTheme="minorHAnsi" w:cstheme="minorHAnsi"/>
          <w:b/>
        </w:rPr>
        <w:t>Assunto</w:t>
      </w:r>
      <w:r w:rsidR="00C810D6" w:rsidRPr="00011489">
        <w:rPr>
          <w:rFonts w:asciiTheme="minorHAnsi" w:hAnsiTheme="minorHAnsi" w:cstheme="minorHAnsi"/>
          <w:b/>
        </w:rPr>
        <w:t xml:space="preserve">: </w:t>
      </w:r>
      <w:r w:rsidR="00B24D0C" w:rsidRPr="00011489">
        <w:rPr>
          <w:rFonts w:asciiTheme="minorHAnsi" w:hAnsiTheme="minorHAnsi" w:cstheme="minorHAnsi"/>
          <w:bCs/>
        </w:rPr>
        <w:t>PLOL</w:t>
      </w:r>
      <w:r w:rsidR="007040CC" w:rsidRPr="00011489">
        <w:rPr>
          <w:rFonts w:asciiTheme="minorHAnsi" w:hAnsiTheme="minorHAnsi" w:cstheme="minorHAnsi"/>
          <w:bCs/>
        </w:rPr>
        <w:t xml:space="preserve"> (Projeto de Lei </w:t>
      </w:r>
      <w:r w:rsidR="00B24D0C" w:rsidRPr="00011489">
        <w:rPr>
          <w:rFonts w:asciiTheme="minorHAnsi" w:hAnsiTheme="minorHAnsi" w:cstheme="minorHAnsi"/>
          <w:bCs/>
        </w:rPr>
        <w:t>Ordinária</w:t>
      </w:r>
      <w:r w:rsidR="007040CC" w:rsidRPr="00011489">
        <w:rPr>
          <w:rFonts w:asciiTheme="minorHAnsi" w:hAnsiTheme="minorHAnsi" w:cstheme="minorHAnsi"/>
          <w:bCs/>
        </w:rPr>
        <w:t xml:space="preserve">) nº </w:t>
      </w:r>
      <w:r w:rsidR="009F062D">
        <w:rPr>
          <w:rFonts w:asciiTheme="minorHAnsi" w:hAnsiTheme="minorHAnsi" w:cstheme="minorHAnsi"/>
          <w:bCs/>
        </w:rPr>
        <w:t>039</w:t>
      </w:r>
      <w:r w:rsidR="007040CC" w:rsidRPr="00011489">
        <w:rPr>
          <w:rFonts w:asciiTheme="minorHAnsi" w:hAnsiTheme="minorHAnsi" w:cstheme="minorHAnsi"/>
          <w:bCs/>
        </w:rPr>
        <w:t>/</w:t>
      </w:r>
      <w:r w:rsidR="006A79D3" w:rsidRPr="00011489">
        <w:rPr>
          <w:rFonts w:asciiTheme="minorHAnsi" w:hAnsiTheme="minorHAnsi" w:cstheme="minorHAnsi"/>
          <w:bCs/>
        </w:rPr>
        <w:t>2026</w:t>
      </w:r>
      <w:r w:rsidR="007040CC" w:rsidRPr="00011489">
        <w:rPr>
          <w:rFonts w:asciiTheme="minorHAnsi" w:hAnsiTheme="minorHAnsi" w:cstheme="minorHAnsi"/>
          <w:bCs/>
        </w:rPr>
        <w:t xml:space="preserve">, que </w:t>
      </w:r>
      <w:r w:rsidR="005E20BF" w:rsidRPr="00011489">
        <w:rPr>
          <w:rFonts w:asciiTheme="minorHAnsi" w:hAnsiTheme="minorHAnsi" w:cstheme="minorHAnsi"/>
          <w:bCs/>
        </w:rPr>
        <w:t>“</w:t>
      </w:r>
      <w:r w:rsidR="009F062D">
        <w:rPr>
          <w:rFonts w:asciiTheme="minorHAnsi" w:hAnsiTheme="minorHAnsi" w:cstheme="minorHAnsi"/>
          <w:bCs/>
        </w:rPr>
        <w:t xml:space="preserve">Institui o Programa Municipal de Prevenção e Controle de Animais Peçonhentos no Município de Currais Novos e dá outras providências”. </w:t>
      </w:r>
    </w:p>
    <w:p w14:paraId="0519522E" w14:textId="442707E1" w:rsidR="0063616D" w:rsidRDefault="00977B7A" w:rsidP="00194C38">
      <w:pPr>
        <w:ind w:left="2268"/>
        <w:jc w:val="both"/>
        <w:rPr>
          <w:rFonts w:asciiTheme="minorHAnsi" w:hAnsiTheme="minorHAnsi" w:cstheme="minorHAnsi"/>
          <w:sz w:val="22"/>
        </w:rPr>
      </w:pPr>
      <w:r w:rsidRPr="00011489">
        <w:rPr>
          <w:rFonts w:asciiTheme="minorHAnsi" w:hAnsiTheme="minorHAnsi" w:cstheme="minorHAnsi"/>
          <w:sz w:val="22"/>
        </w:rPr>
        <w:t xml:space="preserve">EMENTA: </w:t>
      </w:r>
      <w:r w:rsidR="00081FB1" w:rsidRPr="00011489">
        <w:rPr>
          <w:rFonts w:asciiTheme="minorHAnsi" w:hAnsiTheme="minorHAnsi" w:cstheme="minorHAnsi"/>
          <w:sz w:val="22"/>
        </w:rPr>
        <w:t xml:space="preserve">PROJETO DE LEI </w:t>
      </w:r>
      <w:r w:rsidR="008F3CEB" w:rsidRPr="00011489">
        <w:rPr>
          <w:rFonts w:asciiTheme="minorHAnsi" w:hAnsiTheme="minorHAnsi" w:cstheme="minorHAnsi"/>
          <w:sz w:val="22"/>
        </w:rPr>
        <w:t>ORDINÁRIA</w:t>
      </w:r>
      <w:r w:rsidR="00081FB1" w:rsidRPr="00011489">
        <w:rPr>
          <w:rFonts w:asciiTheme="minorHAnsi" w:hAnsiTheme="minorHAnsi" w:cstheme="minorHAnsi"/>
          <w:sz w:val="22"/>
        </w:rPr>
        <w:t>.</w:t>
      </w:r>
      <w:r w:rsidR="002B021B">
        <w:rPr>
          <w:rFonts w:asciiTheme="minorHAnsi" w:hAnsiTheme="minorHAnsi" w:cstheme="minorHAnsi"/>
          <w:sz w:val="22"/>
        </w:rPr>
        <w:t xml:space="preserve"> </w:t>
      </w:r>
      <w:r w:rsidR="00A22CDD">
        <w:rPr>
          <w:rFonts w:asciiTheme="minorHAnsi" w:hAnsiTheme="minorHAnsi" w:cstheme="minorHAnsi"/>
          <w:sz w:val="22"/>
        </w:rPr>
        <w:t xml:space="preserve">SAÚDE. VIGILÂNCIA SANITÁRIA. INSTITUIÇÃO DE PROGRAMA PARA PREVENÇÃO DE ACIDENTES COM ANIMAIS PEÇONHENTOS. COMPETÊNCIA LEGISLATIVA SUPLEMENTAR DO MUNICÍPIO. INCONSTITUCIONALIDADE DO ART. 5º. VIOLAÇÃO AO PRINCÍPIO DA SEPARAÇÃO DOS PODERES. RECOMENDAÇÃO DE ALTERAÇÃO DO ART. 4º PARA INSERÇÃO DE COMANDO IMPOSITIVO.  </w:t>
      </w:r>
    </w:p>
    <w:p w14:paraId="4CD1AE36" w14:textId="77777777" w:rsidR="00C347A3" w:rsidRPr="00011489" w:rsidRDefault="00C347A3" w:rsidP="00194C38">
      <w:pPr>
        <w:ind w:left="2268"/>
        <w:jc w:val="both"/>
        <w:rPr>
          <w:rFonts w:asciiTheme="minorHAnsi" w:hAnsiTheme="minorHAnsi" w:cstheme="minorHAnsi"/>
          <w:sz w:val="22"/>
        </w:rPr>
      </w:pPr>
    </w:p>
    <w:p w14:paraId="63A2479D" w14:textId="77777777" w:rsidR="00194C38" w:rsidRPr="00011489" w:rsidRDefault="00194C38" w:rsidP="00194C38">
      <w:pPr>
        <w:ind w:left="2268"/>
        <w:jc w:val="both"/>
        <w:rPr>
          <w:rFonts w:asciiTheme="minorHAnsi" w:hAnsiTheme="minorHAnsi" w:cstheme="minorHAnsi"/>
          <w:sz w:val="22"/>
        </w:rPr>
      </w:pPr>
    </w:p>
    <w:p w14:paraId="7F98601C" w14:textId="50B986CD" w:rsidR="00C810D6" w:rsidRPr="00011489" w:rsidRDefault="00F50BC1" w:rsidP="00F50BC1">
      <w:pPr>
        <w:tabs>
          <w:tab w:val="left" w:pos="1530"/>
        </w:tabs>
        <w:spacing w:after="120" w:line="360" w:lineRule="auto"/>
        <w:rPr>
          <w:rFonts w:asciiTheme="minorHAnsi" w:hAnsiTheme="minorHAnsi" w:cstheme="minorHAnsi"/>
          <w:b/>
        </w:rPr>
      </w:pPr>
      <w:r w:rsidRPr="00011489">
        <w:rPr>
          <w:rFonts w:asciiTheme="minorHAnsi" w:hAnsiTheme="minorHAnsi" w:cstheme="minorHAnsi"/>
          <w:bCs/>
        </w:rPr>
        <w:t>I.</w:t>
      </w:r>
      <w:r w:rsidRPr="00011489">
        <w:rPr>
          <w:rFonts w:asciiTheme="minorHAnsi" w:hAnsiTheme="minorHAnsi" w:cstheme="minorHAnsi"/>
          <w:b/>
        </w:rPr>
        <w:t xml:space="preserve"> Relatório</w:t>
      </w:r>
    </w:p>
    <w:p w14:paraId="396A989E" w14:textId="4632285C" w:rsidR="00467B3C" w:rsidRPr="00011489" w:rsidRDefault="00BE74DD" w:rsidP="007D18F3">
      <w:pPr>
        <w:tabs>
          <w:tab w:val="left" w:pos="1530"/>
          <w:tab w:val="left" w:pos="6210"/>
        </w:tabs>
        <w:spacing w:after="120" w:line="360" w:lineRule="auto"/>
        <w:jc w:val="both"/>
        <w:rPr>
          <w:rFonts w:asciiTheme="minorHAnsi" w:hAnsiTheme="minorHAnsi" w:cstheme="minorHAnsi"/>
        </w:rPr>
      </w:pPr>
      <w:r w:rsidRPr="00011489">
        <w:rPr>
          <w:rFonts w:asciiTheme="minorHAnsi" w:hAnsiTheme="minorHAnsi" w:cstheme="minorHAnsi"/>
          <w:b/>
        </w:rPr>
        <w:tab/>
      </w:r>
      <w:r w:rsidR="007040CC" w:rsidRPr="00011489">
        <w:rPr>
          <w:rFonts w:asciiTheme="minorHAnsi" w:hAnsiTheme="minorHAnsi" w:cstheme="minorHAnsi"/>
        </w:rPr>
        <w:t xml:space="preserve">Trata-se de parecer solicitado </w:t>
      </w:r>
      <w:r w:rsidR="006A79D3" w:rsidRPr="00011489">
        <w:rPr>
          <w:rFonts w:asciiTheme="minorHAnsi" w:hAnsiTheme="minorHAnsi" w:cstheme="minorHAnsi"/>
        </w:rPr>
        <w:t>pela</w:t>
      </w:r>
      <w:r w:rsidR="005E20BF" w:rsidRPr="00011489">
        <w:rPr>
          <w:rFonts w:asciiTheme="minorHAnsi" w:hAnsiTheme="minorHAnsi" w:cstheme="minorHAnsi"/>
        </w:rPr>
        <w:t xml:space="preserve"> </w:t>
      </w:r>
      <w:r w:rsidR="006A79D3" w:rsidRPr="00011489">
        <w:rPr>
          <w:rFonts w:asciiTheme="minorHAnsi" w:hAnsiTheme="minorHAnsi" w:cstheme="minorHAnsi"/>
        </w:rPr>
        <w:t xml:space="preserve">Comissão de Legislação, Justiça e Redação Final </w:t>
      </w:r>
      <w:r w:rsidR="007040CC" w:rsidRPr="00011489">
        <w:rPr>
          <w:rFonts w:asciiTheme="minorHAnsi" w:hAnsiTheme="minorHAnsi" w:cstheme="minorHAnsi"/>
        </w:rPr>
        <w:t xml:space="preserve">acerca do </w:t>
      </w:r>
      <w:r w:rsidR="00A5597D" w:rsidRPr="00011489">
        <w:rPr>
          <w:rFonts w:asciiTheme="minorHAnsi" w:hAnsiTheme="minorHAnsi" w:cstheme="minorHAnsi"/>
        </w:rPr>
        <w:t>P</w:t>
      </w:r>
      <w:r w:rsidR="000435C2" w:rsidRPr="00011489">
        <w:rPr>
          <w:rFonts w:asciiTheme="minorHAnsi" w:hAnsiTheme="minorHAnsi" w:cstheme="minorHAnsi"/>
        </w:rPr>
        <w:t>LOL</w:t>
      </w:r>
      <w:r w:rsidR="007040CC" w:rsidRPr="00011489">
        <w:rPr>
          <w:rFonts w:asciiTheme="minorHAnsi" w:hAnsiTheme="minorHAnsi" w:cstheme="minorHAnsi"/>
        </w:rPr>
        <w:t xml:space="preserve">  nº </w:t>
      </w:r>
      <w:r w:rsidR="009F062D">
        <w:rPr>
          <w:rFonts w:asciiTheme="minorHAnsi" w:hAnsiTheme="minorHAnsi" w:cstheme="minorHAnsi"/>
        </w:rPr>
        <w:t>039</w:t>
      </w:r>
      <w:r w:rsidR="007040CC" w:rsidRPr="00011489">
        <w:rPr>
          <w:rFonts w:asciiTheme="minorHAnsi" w:hAnsiTheme="minorHAnsi" w:cstheme="minorHAnsi"/>
        </w:rPr>
        <w:t>/</w:t>
      </w:r>
      <w:r w:rsidR="006A79D3" w:rsidRPr="00011489">
        <w:rPr>
          <w:rFonts w:asciiTheme="minorHAnsi" w:hAnsiTheme="minorHAnsi" w:cstheme="minorHAnsi"/>
        </w:rPr>
        <w:t>2026</w:t>
      </w:r>
      <w:r w:rsidR="005E20BF" w:rsidRPr="00011489">
        <w:rPr>
          <w:rFonts w:asciiTheme="minorHAnsi" w:hAnsiTheme="minorHAnsi" w:cstheme="minorHAnsi"/>
        </w:rPr>
        <w:t xml:space="preserve">, </w:t>
      </w:r>
      <w:r w:rsidR="000435C2" w:rsidRPr="00011489">
        <w:rPr>
          <w:rFonts w:asciiTheme="minorHAnsi" w:hAnsiTheme="minorHAnsi" w:cstheme="minorHAnsi"/>
        </w:rPr>
        <w:t xml:space="preserve">que institui política pública </w:t>
      </w:r>
      <w:r w:rsidR="009F062D">
        <w:rPr>
          <w:rFonts w:asciiTheme="minorHAnsi" w:hAnsiTheme="minorHAnsi" w:cstheme="minorHAnsi"/>
        </w:rPr>
        <w:t xml:space="preserve">de educação na área da saúde pública destinada à redução da incidência de acidentes com animais peçonhentos. </w:t>
      </w:r>
    </w:p>
    <w:p w14:paraId="17104B2A" w14:textId="2A40B520" w:rsidR="00422AA2" w:rsidRPr="00011489" w:rsidRDefault="007040CC" w:rsidP="00AB2610">
      <w:pPr>
        <w:tabs>
          <w:tab w:val="left" w:pos="1134"/>
          <w:tab w:val="left" w:pos="1418"/>
        </w:tabs>
        <w:spacing w:line="360" w:lineRule="auto"/>
        <w:jc w:val="both"/>
        <w:rPr>
          <w:rFonts w:asciiTheme="minorHAnsi" w:hAnsiTheme="minorHAnsi" w:cstheme="minorHAnsi"/>
        </w:rPr>
      </w:pPr>
      <w:r w:rsidRPr="00011489">
        <w:rPr>
          <w:rFonts w:asciiTheme="minorHAnsi" w:hAnsiTheme="minorHAnsi" w:cstheme="minorHAnsi"/>
        </w:rPr>
        <w:tab/>
        <w:t xml:space="preserve">Propõe-se a análise da conformidade constitucional e legal da referida proposição. </w:t>
      </w:r>
    </w:p>
    <w:p w14:paraId="768CB0D7" w14:textId="77777777" w:rsidR="00701BDC" w:rsidRPr="00011489" w:rsidRDefault="00701BDC" w:rsidP="007040CC">
      <w:pPr>
        <w:tabs>
          <w:tab w:val="left" w:pos="1418"/>
        </w:tabs>
        <w:spacing w:line="360" w:lineRule="auto"/>
        <w:jc w:val="both"/>
        <w:rPr>
          <w:rFonts w:asciiTheme="minorHAnsi" w:hAnsiTheme="minorHAnsi" w:cstheme="minorHAnsi"/>
        </w:rPr>
      </w:pPr>
    </w:p>
    <w:p w14:paraId="46D87DBD" w14:textId="14A07D1B" w:rsidR="00DC7159" w:rsidRPr="00011489" w:rsidRDefault="00112031" w:rsidP="00112031">
      <w:pPr>
        <w:tabs>
          <w:tab w:val="left" w:pos="1530"/>
        </w:tabs>
        <w:spacing w:after="120" w:line="360" w:lineRule="auto"/>
        <w:rPr>
          <w:rFonts w:asciiTheme="minorHAnsi" w:hAnsiTheme="minorHAnsi" w:cstheme="minorHAnsi"/>
          <w:b/>
        </w:rPr>
      </w:pPr>
      <w:r w:rsidRPr="00011489">
        <w:rPr>
          <w:rFonts w:asciiTheme="minorHAnsi" w:hAnsiTheme="minorHAnsi" w:cstheme="minorHAnsi"/>
          <w:bCs/>
        </w:rPr>
        <w:t>II.</w:t>
      </w:r>
      <w:r w:rsidRPr="00011489">
        <w:rPr>
          <w:rFonts w:asciiTheme="minorHAnsi" w:hAnsiTheme="minorHAnsi" w:cstheme="minorHAnsi"/>
          <w:b/>
        </w:rPr>
        <w:t xml:space="preserve"> Parecer </w:t>
      </w:r>
    </w:p>
    <w:p w14:paraId="1F2FAEFD" w14:textId="6B9C1973" w:rsidR="00E20ED1" w:rsidRPr="00011489" w:rsidRDefault="005801EA" w:rsidP="00E20ED1">
      <w:pPr>
        <w:tabs>
          <w:tab w:val="left" w:pos="1134"/>
        </w:tabs>
        <w:spacing w:line="360" w:lineRule="auto"/>
        <w:jc w:val="both"/>
        <w:rPr>
          <w:rFonts w:asciiTheme="minorHAnsi" w:hAnsiTheme="minorHAnsi" w:cstheme="minorHAnsi"/>
        </w:rPr>
      </w:pPr>
      <w:r w:rsidRPr="00011489">
        <w:rPr>
          <w:rFonts w:asciiTheme="minorHAnsi" w:hAnsiTheme="minorHAnsi" w:cstheme="minorHAnsi"/>
          <w:bCs/>
        </w:rPr>
        <w:tab/>
      </w:r>
      <w:r w:rsidR="00E20ED1" w:rsidRPr="00011489">
        <w:rPr>
          <w:rFonts w:asciiTheme="minorHAnsi" w:hAnsiTheme="minorHAnsi" w:cstheme="minorHAnsi"/>
        </w:rPr>
        <w:t xml:space="preserve">O tema fundamental da proposição - proteção e defesa da saúde - é objeto de atuação compartilhada entre entes federativos, seja por meio da edição da legislação ou da prestação </w:t>
      </w:r>
      <w:r w:rsidR="00115C23">
        <w:rPr>
          <w:rFonts w:asciiTheme="minorHAnsi" w:hAnsiTheme="minorHAnsi" w:cstheme="minorHAnsi"/>
        </w:rPr>
        <w:t>direta de</w:t>
      </w:r>
      <w:r w:rsidR="00E20ED1" w:rsidRPr="00011489">
        <w:rPr>
          <w:rFonts w:asciiTheme="minorHAnsi" w:hAnsiTheme="minorHAnsi" w:cstheme="minorHAnsi"/>
        </w:rPr>
        <w:t xml:space="preserve"> serviços públicos. Essa afirmação</w:t>
      </w:r>
      <w:r w:rsidR="0032131D" w:rsidRPr="00011489">
        <w:rPr>
          <w:rFonts w:asciiTheme="minorHAnsi" w:hAnsiTheme="minorHAnsi" w:cstheme="minorHAnsi"/>
        </w:rPr>
        <w:t xml:space="preserve"> decorre da interpretação dos arts. </w:t>
      </w:r>
      <w:r w:rsidR="00E20ED1" w:rsidRPr="00011489">
        <w:rPr>
          <w:rFonts w:asciiTheme="minorHAnsi" w:hAnsiTheme="minorHAnsi" w:cstheme="minorHAnsi"/>
        </w:rPr>
        <w:t xml:space="preserve">24, XII, § 1º e 30, II da Constituição da República Federativa do Brasil (CRFB). </w:t>
      </w:r>
    </w:p>
    <w:p w14:paraId="0358EB84" w14:textId="678FA369" w:rsidR="00E20ED1" w:rsidRPr="00011489" w:rsidRDefault="00E20ED1" w:rsidP="00E20ED1">
      <w:pPr>
        <w:spacing w:line="360" w:lineRule="auto"/>
        <w:jc w:val="both"/>
        <w:rPr>
          <w:rFonts w:asciiTheme="minorHAnsi" w:hAnsiTheme="minorHAnsi" w:cstheme="minorHAnsi"/>
        </w:rPr>
      </w:pPr>
      <w:r w:rsidRPr="00011489">
        <w:rPr>
          <w:rFonts w:asciiTheme="minorHAnsi" w:hAnsiTheme="minorHAnsi" w:cstheme="minorHAnsi"/>
        </w:rPr>
        <w:tab/>
      </w:r>
      <w:r w:rsidRPr="00011489">
        <w:rPr>
          <w:rFonts w:asciiTheme="minorHAnsi" w:hAnsiTheme="minorHAnsi" w:cstheme="minorHAnsi"/>
        </w:rPr>
        <w:tab/>
        <w:t xml:space="preserve">O compartilhamento das competências legislativas na área da saúde ocorre de forma vertical, atribuindo-se </w:t>
      </w:r>
      <w:r w:rsidR="00D14A65">
        <w:rPr>
          <w:rFonts w:asciiTheme="minorHAnsi" w:hAnsiTheme="minorHAnsi" w:cstheme="minorHAnsi"/>
        </w:rPr>
        <w:t>ao</w:t>
      </w:r>
      <w:r w:rsidRPr="00011489">
        <w:rPr>
          <w:rFonts w:asciiTheme="minorHAnsi" w:hAnsiTheme="minorHAnsi" w:cstheme="minorHAnsi"/>
        </w:rPr>
        <w:t xml:space="preserve"> ente de maior amplitude, a União, a faculdade de editar normas gerais, aplicáveis indistintamente aos demais entes federativos. Os Estados e o Distrito Federal (DF) podem complementar essas normas, adequando-as à realidade regional. Os Municípios, no </w:t>
      </w:r>
      <w:r w:rsidRPr="00011489">
        <w:rPr>
          <w:rFonts w:asciiTheme="minorHAnsi" w:hAnsiTheme="minorHAnsi" w:cstheme="minorHAnsi"/>
        </w:rPr>
        <w:lastRenderedPageBreak/>
        <w:t xml:space="preserve">caso de necessidade de acomodação daquelas normas ao seu interesse, eminentemente local, podem suplementar a legislação federal e estadual. </w:t>
      </w:r>
    </w:p>
    <w:p w14:paraId="054FE4FF" w14:textId="1B6227DB" w:rsidR="00E20ED1" w:rsidRPr="00011489" w:rsidRDefault="00E20ED1" w:rsidP="00E20ED1">
      <w:pPr>
        <w:spacing w:line="360" w:lineRule="auto"/>
        <w:jc w:val="both"/>
        <w:rPr>
          <w:rFonts w:asciiTheme="minorHAnsi" w:hAnsiTheme="minorHAnsi" w:cstheme="minorHAnsi"/>
        </w:rPr>
      </w:pPr>
      <w:r w:rsidRPr="00011489">
        <w:rPr>
          <w:rFonts w:asciiTheme="minorHAnsi" w:hAnsiTheme="minorHAnsi" w:cstheme="minorHAnsi"/>
        </w:rPr>
        <w:tab/>
      </w:r>
      <w:r w:rsidRPr="00011489">
        <w:rPr>
          <w:rFonts w:asciiTheme="minorHAnsi" w:hAnsiTheme="minorHAnsi" w:cstheme="minorHAnsi"/>
        </w:rPr>
        <w:tab/>
      </w:r>
      <w:r w:rsidR="0032131D" w:rsidRPr="00011489">
        <w:rPr>
          <w:rFonts w:asciiTheme="minorHAnsi" w:hAnsiTheme="minorHAnsi" w:cstheme="minorHAnsi"/>
        </w:rPr>
        <w:t xml:space="preserve">Sob o aspecto organizacional, o Sistema Único de Saúde (SUS) estrutura-se de forma descentralizada e hierarquizada (art. 198 da CRFB), </w:t>
      </w:r>
      <w:r w:rsidRPr="00011489">
        <w:rPr>
          <w:rFonts w:asciiTheme="minorHAnsi" w:hAnsiTheme="minorHAnsi" w:cstheme="minorHAnsi"/>
        </w:rPr>
        <w:t xml:space="preserve">de modo que os serviços de saúde, organizados em níveis crescentes de complexidade, sejam distribuídos entre as esferas federal, estaduais, distrital e municipais. </w:t>
      </w:r>
    </w:p>
    <w:p w14:paraId="666CC162" w14:textId="4B130AB2" w:rsidR="0032131D" w:rsidRDefault="00E20ED1" w:rsidP="00E20ED1">
      <w:pPr>
        <w:spacing w:line="360" w:lineRule="auto"/>
        <w:jc w:val="both"/>
        <w:rPr>
          <w:rFonts w:asciiTheme="minorHAnsi" w:hAnsiTheme="minorHAnsi" w:cstheme="minorHAnsi"/>
        </w:rPr>
      </w:pPr>
      <w:r w:rsidRPr="00011489">
        <w:rPr>
          <w:rFonts w:asciiTheme="minorHAnsi" w:hAnsiTheme="minorHAnsi" w:cstheme="minorHAnsi"/>
        </w:rPr>
        <w:tab/>
      </w:r>
      <w:r w:rsidRPr="00011489">
        <w:rPr>
          <w:rFonts w:asciiTheme="minorHAnsi" w:hAnsiTheme="minorHAnsi" w:cstheme="minorHAnsi"/>
        </w:rPr>
        <w:tab/>
      </w:r>
      <w:r w:rsidR="00B37BF4" w:rsidRPr="00011489">
        <w:rPr>
          <w:rFonts w:asciiTheme="minorHAnsi" w:hAnsiTheme="minorHAnsi" w:cstheme="minorHAnsi"/>
        </w:rPr>
        <w:t>A Lei Orgânica da Saúde</w:t>
      </w:r>
      <w:r w:rsidR="0014455F" w:rsidRPr="00011489">
        <w:rPr>
          <w:rFonts w:asciiTheme="minorHAnsi" w:hAnsiTheme="minorHAnsi" w:cstheme="minorHAnsi"/>
        </w:rPr>
        <w:t xml:space="preserve"> - </w:t>
      </w:r>
      <w:r w:rsidR="00B37BF4" w:rsidRPr="00011489">
        <w:rPr>
          <w:rFonts w:asciiTheme="minorHAnsi" w:hAnsiTheme="minorHAnsi" w:cstheme="minorHAnsi"/>
        </w:rPr>
        <w:t xml:space="preserve"> Lei nº 8.080, de 19 de setembro de 1990</w:t>
      </w:r>
      <w:r w:rsidR="0014455F" w:rsidRPr="00011489">
        <w:rPr>
          <w:rFonts w:asciiTheme="minorHAnsi" w:hAnsiTheme="minorHAnsi" w:cstheme="minorHAnsi"/>
        </w:rPr>
        <w:t xml:space="preserve"> - </w:t>
      </w:r>
      <w:r w:rsidR="00B37BF4" w:rsidRPr="00011489">
        <w:rPr>
          <w:rFonts w:asciiTheme="minorHAnsi" w:hAnsiTheme="minorHAnsi" w:cstheme="minorHAnsi"/>
        </w:rPr>
        <w:t xml:space="preserve"> confere ao Município a competência para execução </w:t>
      </w:r>
      <w:r w:rsidR="00EE3530" w:rsidRPr="00011489">
        <w:rPr>
          <w:rFonts w:asciiTheme="minorHAnsi" w:hAnsiTheme="minorHAnsi" w:cstheme="minorHAnsi"/>
        </w:rPr>
        <w:t>dos serviços públicos de saúde</w:t>
      </w:r>
      <w:r w:rsidR="00EE3530" w:rsidRPr="00011489">
        <w:rPr>
          <w:rStyle w:val="Refdenotaderodap"/>
          <w:rFonts w:asciiTheme="minorHAnsi" w:hAnsiTheme="minorHAnsi" w:cstheme="minorHAnsi"/>
        </w:rPr>
        <w:footnoteReference w:id="1"/>
      </w:r>
      <w:r w:rsidR="00EE3530" w:rsidRPr="00011489">
        <w:rPr>
          <w:rFonts w:asciiTheme="minorHAnsi" w:hAnsiTheme="minorHAnsi" w:cstheme="minorHAnsi"/>
        </w:rPr>
        <w:t xml:space="preserve">, </w:t>
      </w:r>
      <w:r w:rsidR="0032131D" w:rsidRPr="00011489">
        <w:rPr>
          <w:rFonts w:asciiTheme="minorHAnsi" w:hAnsiTheme="minorHAnsi" w:cstheme="minorHAnsi"/>
        </w:rPr>
        <w:t xml:space="preserve">dentre os quais se insere </w:t>
      </w:r>
      <w:r w:rsidR="009F062D">
        <w:rPr>
          <w:rFonts w:asciiTheme="minorHAnsi" w:hAnsiTheme="minorHAnsi" w:cstheme="minorHAnsi"/>
        </w:rPr>
        <w:t>a participação da execução dos serviços de vigilância sanitária</w:t>
      </w:r>
      <w:r w:rsidR="009F062D">
        <w:rPr>
          <w:rStyle w:val="Refdenotaderodap"/>
          <w:rFonts w:asciiTheme="minorHAnsi" w:hAnsiTheme="minorHAnsi" w:cstheme="minorHAnsi"/>
        </w:rPr>
        <w:footnoteReference w:id="2"/>
      </w:r>
      <w:r w:rsidR="009F062D">
        <w:rPr>
          <w:rFonts w:asciiTheme="minorHAnsi" w:hAnsiTheme="minorHAnsi" w:cstheme="minorHAnsi"/>
        </w:rPr>
        <w:t xml:space="preserve">, que, nos termos do § 1º do art. 9º da Lei nº 8.080, de 1990, </w:t>
      </w:r>
      <w:r w:rsidR="008858F9">
        <w:rPr>
          <w:rFonts w:asciiTheme="minorHAnsi" w:hAnsiTheme="minorHAnsi" w:cstheme="minorHAnsi"/>
        </w:rPr>
        <w:t>compreende “</w:t>
      </w:r>
      <w:r w:rsidR="008858F9" w:rsidRPr="008858F9">
        <w:rPr>
          <w:rFonts w:asciiTheme="minorHAnsi" w:hAnsiTheme="minorHAnsi" w:cstheme="minorHAnsi"/>
          <w:i/>
          <w:iCs/>
        </w:rPr>
        <w:t>um conjunto de ações capaz de eliminar, diminuir ou prevenir riscos à saúde e de intervir nos problemas sanitários decorrentes do meio ambiente, da produção e circulação de bens e da prestação de serviços de interesse da saúde</w:t>
      </w:r>
      <w:r w:rsidR="008858F9">
        <w:rPr>
          <w:rFonts w:asciiTheme="minorHAnsi" w:hAnsiTheme="minorHAnsi" w:cstheme="minorHAnsi"/>
        </w:rPr>
        <w:t xml:space="preserve">”. </w:t>
      </w:r>
    </w:p>
    <w:p w14:paraId="52DD59BF" w14:textId="0C7CE62A" w:rsidR="008858F9" w:rsidRDefault="008858F9"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O manejo de animais peçonhentos insere-se dentre os riscos à saúde que a vigilância sanitária municipal tem o dever de prevenir, em razão da competência que lhe foi legalmente atribuída. O PLOL nº 039/2026 pretende intervir nos serviços prestados pela vigilância sanitária municipal, determina</w:t>
      </w:r>
      <w:r w:rsidR="00D14A65">
        <w:rPr>
          <w:rFonts w:asciiTheme="minorHAnsi" w:hAnsiTheme="minorHAnsi" w:cstheme="minorHAnsi"/>
        </w:rPr>
        <w:t>n</w:t>
      </w:r>
      <w:r>
        <w:rPr>
          <w:rFonts w:asciiTheme="minorHAnsi" w:hAnsiTheme="minorHAnsi" w:cstheme="minorHAnsi"/>
        </w:rPr>
        <w:t xml:space="preserve">do a promoção de ações educativas voltadas à redução dos riscos decorrentes do contato com animais peçonhentos. </w:t>
      </w:r>
    </w:p>
    <w:p w14:paraId="2B1A1609" w14:textId="77A99886" w:rsidR="002A155D" w:rsidRDefault="002A155D"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Nessa temática, há norma da União aplicável aos Municípios, que é a</w:t>
      </w:r>
      <w:r>
        <w:rPr>
          <w:rFonts w:asciiTheme="minorHAnsi" w:hAnsiTheme="minorHAnsi" w:cstheme="minorHAnsi"/>
        </w:rPr>
        <w:t xml:space="preserve"> Portaria nº 1.138, de 23 de maio de 2014</w:t>
      </w:r>
      <w:r>
        <w:rPr>
          <w:rFonts w:asciiTheme="minorHAnsi" w:hAnsiTheme="minorHAnsi" w:cstheme="minorHAnsi"/>
        </w:rPr>
        <w:t xml:space="preserve">, na qual são estabelecidos os serviços de saúde destinados à vigilância, prevenção e controle de zoonoses e de acidentes causados por animais peçonhentos e venenosos. </w:t>
      </w:r>
    </w:p>
    <w:p w14:paraId="70C4C942" w14:textId="68EE9ADD" w:rsidR="002A155D" w:rsidRDefault="002A155D" w:rsidP="00E20ED1">
      <w:pPr>
        <w:spacing w:line="360" w:lineRule="auto"/>
        <w:jc w:val="both"/>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t xml:space="preserve">Contudo, como a competência da União dirige-se à edição </w:t>
      </w:r>
      <w:r w:rsidR="00D14A65">
        <w:rPr>
          <w:rFonts w:asciiTheme="minorHAnsi" w:hAnsiTheme="minorHAnsi" w:cstheme="minorHAnsi"/>
        </w:rPr>
        <w:t xml:space="preserve">de </w:t>
      </w:r>
      <w:r>
        <w:rPr>
          <w:rFonts w:asciiTheme="minorHAnsi" w:hAnsiTheme="minorHAnsi" w:cstheme="minorHAnsi"/>
        </w:rPr>
        <w:t xml:space="preserve">normas gerais, a pré-existência de norma federal </w:t>
      </w:r>
      <w:r w:rsidR="00E76F15">
        <w:rPr>
          <w:rFonts w:asciiTheme="minorHAnsi" w:hAnsiTheme="minorHAnsi" w:cstheme="minorHAnsi"/>
        </w:rPr>
        <w:t xml:space="preserve">específica </w:t>
      </w:r>
      <w:r>
        <w:rPr>
          <w:rFonts w:asciiTheme="minorHAnsi" w:hAnsiTheme="minorHAnsi" w:cstheme="minorHAnsi"/>
        </w:rPr>
        <w:t>sobre a matéria não esgota a competência dos Municípios, a quem é garantid</w:t>
      </w:r>
      <w:r w:rsidR="00D14A65">
        <w:rPr>
          <w:rFonts w:asciiTheme="minorHAnsi" w:hAnsiTheme="minorHAnsi" w:cstheme="minorHAnsi"/>
        </w:rPr>
        <w:t>a</w:t>
      </w:r>
      <w:r>
        <w:rPr>
          <w:rFonts w:asciiTheme="minorHAnsi" w:hAnsiTheme="minorHAnsi" w:cstheme="minorHAnsi"/>
        </w:rPr>
        <w:t xml:space="preserve"> a edição de legislação suplementar sobre a matéria</w:t>
      </w:r>
      <w:r w:rsidR="00E76F15">
        <w:rPr>
          <w:rFonts w:asciiTheme="minorHAnsi" w:hAnsiTheme="minorHAnsi" w:cstheme="minorHAnsi"/>
        </w:rPr>
        <w:t xml:space="preserve">. </w:t>
      </w:r>
    </w:p>
    <w:p w14:paraId="175E8F8C" w14:textId="174A33D5" w:rsidR="00E76F15" w:rsidRDefault="002A155D"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As ações que compõem o “Programa Municipal de Prevenção e Controle de Acidentes com Animais Peçonhentos” são, principalmente, preventivas, com ênfase no propósito de informar e formar a população no controle e manejo de animais peçonhentos (art. 2º do PLOL nº </w:t>
      </w:r>
      <w:r w:rsidR="00E76F15">
        <w:rPr>
          <w:rFonts w:asciiTheme="minorHAnsi" w:hAnsiTheme="minorHAnsi" w:cstheme="minorHAnsi"/>
        </w:rPr>
        <w:t xml:space="preserve">039/2026) e inserem-se na competência da Vigilância Sanitária Municipal, nos termos dos arts. </w:t>
      </w:r>
      <w:r w:rsidR="00E76F15">
        <w:rPr>
          <w:rFonts w:asciiTheme="minorHAnsi" w:hAnsiTheme="minorHAnsi" w:cstheme="minorHAnsi"/>
        </w:rPr>
        <w:t>arts. 164 e 251 do Código Municipal e Saúde</w:t>
      </w:r>
      <w:r w:rsidR="00E76F15">
        <w:rPr>
          <w:rStyle w:val="Refdenotaderodap"/>
          <w:rFonts w:asciiTheme="minorHAnsi" w:hAnsiTheme="minorHAnsi" w:cstheme="minorHAnsi"/>
        </w:rPr>
        <w:footnoteReference w:id="3"/>
      </w:r>
      <w:r w:rsidR="00E76F15">
        <w:rPr>
          <w:rFonts w:asciiTheme="minorHAnsi" w:hAnsiTheme="minorHAnsi" w:cstheme="minorHAnsi"/>
        </w:rPr>
        <w:t xml:space="preserve">. </w:t>
      </w:r>
    </w:p>
    <w:p w14:paraId="01A812C9" w14:textId="35710451" w:rsidR="00E76F15" w:rsidRDefault="00E76F15"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Ressalva-se, contudo, o teor “autorizativo” dos arts. 4º e 5º do PLOL nº 039/2026, </w:t>
      </w:r>
      <w:r w:rsidR="0085625B">
        <w:rPr>
          <w:rFonts w:asciiTheme="minorHAnsi" w:hAnsiTheme="minorHAnsi" w:cstheme="minorHAnsi"/>
        </w:rPr>
        <w:t xml:space="preserve">o que destoa </w:t>
      </w:r>
      <w:r w:rsidR="00E33E6A">
        <w:rPr>
          <w:rFonts w:asciiTheme="minorHAnsi" w:hAnsiTheme="minorHAnsi" w:cstheme="minorHAnsi"/>
        </w:rPr>
        <w:t xml:space="preserve">das categorias </w:t>
      </w:r>
      <w:r w:rsidR="00D14A65">
        <w:rPr>
          <w:rFonts w:asciiTheme="minorHAnsi" w:hAnsiTheme="minorHAnsi" w:cstheme="minorHAnsi"/>
        </w:rPr>
        <w:t>deônticas</w:t>
      </w:r>
      <w:r w:rsidR="00E33E6A">
        <w:rPr>
          <w:rFonts w:asciiTheme="minorHAnsi" w:hAnsiTheme="minorHAnsi" w:cstheme="minorHAnsi"/>
        </w:rPr>
        <w:t xml:space="preserve"> utilizadas pelo Direito para prescrever condutas: proibido, permitido e obrigatório</w:t>
      </w:r>
      <w:r w:rsidR="00182F4C">
        <w:rPr>
          <w:rStyle w:val="Refdenotaderodap"/>
          <w:rFonts w:asciiTheme="minorHAnsi" w:hAnsiTheme="minorHAnsi" w:cstheme="minorHAnsi"/>
        </w:rPr>
        <w:footnoteReference w:id="4"/>
      </w:r>
      <w:r w:rsidR="00E33E6A">
        <w:rPr>
          <w:rFonts w:asciiTheme="minorHAnsi" w:hAnsiTheme="minorHAnsi" w:cstheme="minorHAnsi"/>
        </w:rPr>
        <w:t xml:space="preserve">. No âmbito do Direito Público, que é constituído por relações jurídicas nas quais o Estado é parte, aquelas categorias restringem-se, com nuances, ao proibido e </w:t>
      </w:r>
      <w:r w:rsidR="00182F4C">
        <w:rPr>
          <w:rFonts w:asciiTheme="minorHAnsi" w:hAnsiTheme="minorHAnsi" w:cstheme="minorHAnsi"/>
        </w:rPr>
        <w:t xml:space="preserve">ao </w:t>
      </w:r>
      <w:r w:rsidR="00E33E6A">
        <w:rPr>
          <w:rFonts w:asciiTheme="minorHAnsi" w:hAnsiTheme="minorHAnsi" w:cstheme="minorHAnsi"/>
        </w:rPr>
        <w:t xml:space="preserve">obrigatório, em razão do princípio da legalidade. </w:t>
      </w:r>
    </w:p>
    <w:p w14:paraId="67562A82" w14:textId="09B6D766" w:rsidR="00E33E6A" w:rsidRDefault="00E33E6A"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Por determinação constitucional, o agir, e o não agir estatal, estão fundamentados na legalidade estrita. Esta é a razão, inclusive, que nos qualifica como Estado de Direito, como autoproclamado pela CRFB no seu art. 1º, </w:t>
      </w:r>
      <w:r w:rsidRPr="00E33E6A">
        <w:rPr>
          <w:rFonts w:asciiTheme="minorHAnsi" w:hAnsiTheme="minorHAnsi" w:cstheme="minorHAnsi"/>
          <w:i/>
          <w:iCs/>
        </w:rPr>
        <w:t>caput</w:t>
      </w:r>
      <w:r>
        <w:rPr>
          <w:rFonts w:asciiTheme="minorHAnsi" w:hAnsiTheme="minorHAnsi" w:cstheme="minorHAnsi"/>
        </w:rPr>
        <w:t>: “</w:t>
      </w:r>
      <w:r w:rsidRPr="00182F4C">
        <w:rPr>
          <w:rFonts w:asciiTheme="minorHAnsi" w:hAnsiTheme="minorHAnsi" w:cstheme="minorHAnsi"/>
          <w:i/>
          <w:iCs/>
        </w:rPr>
        <w:t>A República Federativa do Brasil, formada pela união indissolúvel dos Estados e Municípios e do Distrito Federal, constitui-se em Estado Democrático de Direito</w:t>
      </w:r>
      <w:r>
        <w:rPr>
          <w:rFonts w:asciiTheme="minorHAnsi" w:hAnsiTheme="minorHAnsi" w:cstheme="minorHAnsi"/>
        </w:rPr>
        <w:t xml:space="preserve"> (...)”. </w:t>
      </w:r>
    </w:p>
    <w:p w14:paraId="56A44982" w14:textId="23507D0C" w:rsidR="00993310" w:rsidRDefault="00E33E6A" w:rsidP="00E20ED1">
      <w:pPr>
        <w:spacing w:line="360" w:lineRule="auto"/>
        <w:jc w:val="both"/>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sidR="00D14A65">
        <w:rPr>
          <w:rFonts w:asciiTheme="minorHAnsi" w:hAnsiTheme="minorHAnsi" w:cstheme="minorHAnsi"/>
        </w:rPr>
        <w:t>No</w:t>
      </w:r>
      <w:r w:rsidR="00BD4C14">
        <w:rPr>
          <w:rFonts w:asciiTheme="minorHAnsi" w:hAnsiTheme="minorHAnsi" w:cstheme="minorHAnsi"/>
        </w:rPr>
        <w:t xml:space="preserve"> Direito Público, campo</w:t>
      </w:r>
      <w:r w:rsidR="00993310">
        <w:rPr>
          <w:rFonts w:asciiTheme="minorHAnsi" w:hAnsiTheme="minorHAnsi" w:cstheme="minorHAnsi"/>
        </w:rPr>
        <w:t xml:space="preserve"> </w:t>
      </w:r>
      <w:r w:rsidR="00182F4C">
        <w:rPr>
          <w:rFonts w:asciiTheme="minorHAnsi" w:hAnsiTheme="minorHAnsi" w:cstheme="minorHAnsi"/>
        </w:rPr>
        <w:t>do</w:t>
      </w:r>
      <w:r w:rsidR="00BD4C14">
        <w:rPr>
          <w:rFonts w:asciiTheme="minorHAnsi" w:hAnsiTheme="minorHAnsi" w:cstheme="minorHAnsi"/>
        </w:rPr>
        <w:t xml:space="preserve"> Direito no qual orbita o Estado, não há margem para permissões </w:t>
      </w:r>
      <w:r w:rsidR="00D14A65">
        <w:rPr>
          <w:rFonts w:asciiTheme="minorHAnsi" w:hAnsiTheme="minorHAnsi" w:cstheme="minorHAnsi"/>
        </w:rPr>
        <w:t>desprovidas de dever correlato</w:t>
      </w:r>
      <w:r w:rsidR="00BD4C14">
        <w:rPr>
          <w:rFonts w:asciiTheme="minorHAnsi" w:hAnsiTheme="minorHAnsi" w:cstheme="minorHAnsi"/>
        </w:rPr>
        <w:t>. O Estado atua por dever legal com a finalidade de alcançar objetivos constitucionalmente determinados. A Constituição Federal, nesse sentido, constitui o “programa de ação do Estado”, como um “x” no mapa que orienta o gestor público no alcance das finalidades constitucionalmente determinadas</w:t>
      </w:r>
      <w:r w:rsidR="00993310">
        <w:rPr>
          <w:rFonts w:asciiTheme="minorHAnsi" w:hAnsiTheme="minorHAnsi" w:cstheme="minorHAnsi"/>
        </w:rPr>
        <w:t xml:space="preserve">. </w:t>
      </w:r>
    </w:p>
    <w:p w14:paraId="1514524E" w14:textId="05498BEB" w:rsidR="00993310" w:rsidRDefault="00993310"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Nesse sentido, soa “fora de lugar” a utilização de regras permissivas pelo PLOL nº 039/202</w:t>
      </w:r>
      <w:r w:rsidR="00D14A65">
        <w:rPr>
          <w:rFonts w:asciiTheme="minorHAnsi" w:hAnsiTheme="minorHAnsi" w:cstheme="minorHAnsi"/>
        </w:rPr>
        <w:t>6</w:t>
      </w:r>
      <w:r>
        <w:rPr>
          <w:rFonts w:asciiTheme="minorHAnsi" w:hAnsiTheme="minorHAnsi" w:cstheme="minorHAnsi"/>
        </w:rPr>
        <w:t xml:space="preserve">, já que, se há permissão, não há obrigação. Não havendo obrigação, a norma perde o poder de constranger a atuação do Poder Público em prol da coletividade. </w:t>
      </w:r>
    </w:p>
    <w:p w14:paraId="6C1EAF72" w14:textId="5CBA63EE" w:rsidR="00993310" w:rsidRDefault="00993310"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Recomenda-se, nesse sentido, alterar a redação do art. 4º do PLOL, </w:t>
      </w:r>
      <w:r w:rsidR="00D14A65">
        <w:rPr>
          <w:rFonts w:asciiTheme="minorHAnsi" w:hAnsiTheme="minorHAnsi" w:cstheme="minorHAnsi"/>
        </w:rPr>
        <w:t xml:space="preserve">convertendo o comando permissivo em comando impositivo. Adicionalmente, faz-se necessária a exclusão do art. 5º, </w:t>
      </w:r>
      <w:r>
        <w:rPr>
          <w:rFonts w:asciiTheme="minorHAnsi" w:hAnsiTheme="minorHAnsi" w:cstheme="minorHAnsi"/>
        </w:rPr>
        <w:t>por intervenção no mérito administrativo, que constitui o terreno da “reserva da Administração”</w:t>
      </w:r>
      <w:r w:rsidR="00D14A65">
        <w:rPr>
          <w:rFonts w:asciiTheme="minorHAnsi" w:hAnsiTheme="minorHAnsi" w:cstheme="minorHAnsi"/>
        </w:rPr>
        <w:t xml:space="preserve">, vício que constitui causa de sua inconstitucionalidade material, por ofensa ao princípio da separação dos Poderes. </w:t>
      </w:r>
    </w:p>
    <w:p w14:paraId="2BD4EAE5" w14:textId="7018FBD6" w:rsidR="00993310" w:rsidRDefault="00993310"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Embora a atuação do Poder Público esteja condicionada à observância do princípio da legalidade, o modo e o tempo de agir constituem prerrogativa sua. Este é o conteúdo do mérito administrativo, que constitui o espaço de decisão conferido ao administrador. Com base nas circunstâncias do caso concreto e em observância às </w:t>
      </w:r>
      <w:r w:rsidR="00D14A65">
        <w:rPr>
          <w:rFonts w:asciiTheme="minorHAnsi" w:hAnsiTheme="minorHAnsi" w:cstheme="minorHAnsi"/>
        </w:rPr>
        <w:t>regras legais</w:t>
      </w:r>
      <w:r>
        <w:rPr>
          <w:rFonts w:asciiTheme="minorHAnsi" w:hAnsiTheme="minorHAnsi" w:cstheme="minorHAnsi"/>
        </w:rPr>
        <w:t xml:space="preserve">, </w:t>
      </w:r>
      <w:r w:rsidR="00D14A65">
        <w:rPr>
          <w:rFonts w:asciiTheme="minorHAnsi" w:hAnsiTheme="minorHAnsi" w:cstheme="minorHAnsi"/>
        </w:rPr>
        <w:t>o</w:t>
      </w:r>
      <w:r>
        <w:rPr>
          <w:rFonts w:asciiTheme="minorHAnsi" w:hAnsiTheme="minorHAnsi" w:cstheme="minorHAnsi"/>
        </w:rPr>
        <w:t xml:space="preserve"> administrador poderá decidir quando agir – a omissão permanente é ilegal – e modo de agir, ou seja, as formas legalmente admitidas para intervir em determinada situação concreta para o alcance dos objetivos legais. </w:t>
      </w:r>
    </w:p>
    <w:p w14:paraId="59A5A827" w14:textId="6358A383" w:rsidR="00A22CDD" w:rsidRDefault="00993310" w:rsidP="00E20ED1">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Este espaço de atuação, que constitui o mérito administrativo, foi violado pelo art. </w:t>
      </w:r>
      <w:r w:rsidR="00182F4C">
        <w:rPr>
          <w:rFonts w:asciiTheme="minorHAnsi" w:hAnsiTheme="minorHAnsi" w:cstheme="minorHAnsi"/>
        </w:rPr>
        <w:t xml:space="preserve">5º da proposição, que prescreve as formas como o Poder Público pode atuar para prevenir a ocorrência de acidentes com animais peçonhentos. </w:t>
      </w:r>
      <w:r w:rsidR="00A22CDD">
        <w:rPr>
          <w:rFonts w:asciiTheme="minorHAnsi" w:hAnsiTheme="minorHAnsi" w:cstheme="minorHAnsi"/>
        </w:rPr>
        <w:tab/>
      </w:r>
      <w:r w:rsidR="00A22CDD">
        <w:rPr>
          <w:rFonts w:asciiTheme="minorHAnsi" w:hAnsiTheme="minorHAnsi" w:cstheme="minorHAnsi"/>
        </w:rPr>
        <w:tab/>
      </w:r>
    </w:p>
    <w:p w14:paraId="42055718" w14:textId="01321F44" w:rsidR="00011489" w:rsidRPr="00011489" w:rsidRDefault="00A22CDD" w:rsidP="00A22CDD">
      <w:pPr>
        <w:spacing w:line="360" w:lineRule="auto"/>
        <w:jc w:val="both"/>
        <w:rPr>
          <w:rFonts w:asciiTheme="minorHAnsi" w:hAnsiTheme="minorHAnsi" w:cstheme="minorHAnsi"/>
          <w:bCs/>
        </w:rPr>
      </w:pPr>
      <w:r>
        <w:rPr>
          <w:rFonts w:asciiTheme="minorHAnsi" w:hAnsiTheme="minorHAnsi" w:cstheme="minorHAnsi"/>
        </w:rPr>
        <w:tab/>
      </w:r>
      <w:r>
        <w:rPr>
          <w:rFonts w:asciiTheme="minorHAnsi" w:hAnsiTheme="minorHAnsi" w:cstheme="minorHAnsi"/>
        </w:rPr>
        <w:tab/>
        <w:t xml:space="preserve"> </w:t>
      </w:r>
    </w:p>
    <w:p w14:paraId="2177C75A" w14:textId="67BF84A5" w:rsidR="007A07BA" w:rsidRPr="00011489" w:rsidRDefault="00FE5F1B" w:rsidP="007A07BA">
      <w:pPr>
        <w:tabs>
          <w:tab w:val="left" w:pos="1530"/>
        </w:tabs>
        <w:spacing w:after="120" w:line="360" w:lineRule="auto"/>
        <w:jc w:val="both"/>
        <w:rPr>
          <w:rFonts w:asciiTheme="minorHAnsi" w:hAnsiTheme="minorHAnsi" w:cstheme="minorHAnsi"/>
        </w:rPr>
      </w:pPr>
      <w:r w:rsidRPr="00011489">
        <w:rPr>
          <w:rFonts w:asciiTheme="minorHAnsi" w:hAnsiTheme="minorHAnsi" w:cstheme="minorHAnsi"/>
        </w:rPr>
        <w:t xml:space="preserve">III. </w:t>
      </w:r>
      <w:r w:rsidRPr="00011489">
        <w:rPr>
          <w:rFonts w:asciiTheme="minorHAnsi" w:hAnsiTheme="minorHAnsi" w:cstheme="minorHAnsi"/>
          <w:b/>
          <w:bCs/>
        </w:rPr>
        <w:t>Conclusão</w:t>
      </w:r>
      <w:r w:rsidR="007A07BA" w:rsidRPr="00011489">
        <w:rPr>
          <w:rFonts w:asciiTheme="minorHAnsi" w:hAnsiTheme="minorHAnsi" w:cstheme="minorHAnsi"/>
        </w:rPr>
        <w:tab/>
      </w:r>
    </w:p>
    <w:p w14:paraId="0CDDD7B7" w14:textId="2E55C519" w:rsidR="00C44FC6" w:rsidRDefault="00BC0683" w:rsidP="00011489">
      <w:pPr>
        <w:tabs>
          <w:tab w:val="left" w:pos="0"/>
        </w:tabs>
        <w:spacing w:line="360" w:lineRule="auto"/>
        <w:jc w:val="both"/>
        <w:rPr>
          <w:rFonts w:asciiTheme="minorHAnsi" w:hAnsiTheme="minorHAnsi" w:cstheme="minorHAnsi"/>
        </w:rPr>
      </w:pPr>
      <w:r w:rsidRPr="00011489">
        <w:rPr>
          <w:rFonts w:asciiTheme="minorHAnsi" w:hAnsiTheme="minorHAnsi" w:cstheme="minorHAnsi"/>
        </w:rPr>
        <w:tab/>
      </w:r>
      <w:r w:rsidRPr="00011489">
        <w:rPr>
          <w:rFonts w:asciiTheme="minorHAnsi" w:hAnsiTheme="minorHAnsi" w:cstheme="minorHAnsi"/>
        </w:rPr>
        <w:tab/>
        <w:t>Em face do exposto, conclui-s</w:t>
      </w:r>
      <w:r w:rsidR="00DC2757" w:rsidRPr="00011489">
        <w:rPr>
          <w:rFonts w:asciiTheme="minorHAnsi" w:hAnsiTheme="minorHAnsi" w:cstheme="minorHAnsi"/>
        </w:rPr>
        <w:t>e que</w:t>
      </w:r>
      <w:r w:rsidR="00C44FC6" w:rsidRPr="00011489">
        <w:rPr>
          <w:rFonts w:asciiTheme="minorHAnsi" w:hAnsiTheme="minorHAnsi" w:cstheme="minorHAnsi"/>
        </w:rPr>
        <w:t>:</w:t>
      </w:r>
    </w:p>
    <w:p w14:paraId="416FEA2B" w14:textId="77777777" w:rsidR="00A22CDD" w:rsidRPr="00A22CDD" w:rsidRDefault="00011489" w:rsidP="00A22CDD">
      <w:pPr>
        <w:spacing w:line="360" w:lineRule="auto"/>
        <w:jc w:val="both"/>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sidRPr="00011489">
        <w:rPr>
          <w:rFonts w:asciiTheme="minorHAnsi" w:hAnsiTheme="minorHAnsi" w:cstheme="minorHAnsi"/>
        </w:rPr>
        <w:t xml:space="preserve"> </w:t>
      </w:r>
      <w:r w:rsidRPr="00A22CDD">
        <w:rPr>
          <w:rFonts w:asciiTheme="minorHAnsi" w:hAnsiTheme="minorHAnsi" w:cstheme="minorHAnsi"/>
        </w:rPr>
        <w:t>a)</w:t>
      </w:r>
      <w:r w:rsidRPr="00A22CDD">
        <w:rPr>
          <w:rStyle w:val="apple-converted-space"/>
          <w:rFonts w:asciiTheme="minorHAnsi" w:hAnsiTheme="minorHAnsi" w:cstheme="minorHAnsi"/>
        </w:rPr>
        <w:t> </w:t>
      </w:r>
      <w:r w:rsidR="00A22CDD" w:rsidRPr="00A22CDD">
        <w:rPr>
          <w:rFonts w:asciiTheme="minorHAnsi" w:hAnsiTheme="minorHAnsi" w:cstheme="minorHAnsi"/>
        </w:rPr>
        <w:t>em matéria de saúde, a União dispõe de competência para edição de normas gerais (arts. 24, XII, § 1º da CRFB), que podem ser suplementadas pelos Municípios;</w:t>
      </w:r>
    </w:p>
    <w:p w14:paraId="7D773BD9" w14:textId="1DF47A51" w:rsidR="00A22CDD" w:rsidRPr="00A22CDD" w:rsidRDefault="00A22CDD" w:rsidP="00A22CDD">
      <w:pPr>
        <w:spacing w:line="360" w:lineRule="auto"/>
        <w:jc w:val="both"/>
        <w:rPr>
          <w:rFonts w:asciiTheme="minorHAnsi" w:hAnsiTheme="minorHAnsi" w:cstheme="minorHAnsi"/>
        </w:rPr>
      </w:pPr>
      <w:r w:rsidRPr="00A22CDD">
        <w:rPr>
          <w:rFonts w:asciiTheme="minorHAnsi" w:hAnsiTheme="minorHAnsi" w:cstheme="minorHAnsi"/>
        </w:rPr>
        <w:tab/>
      </w:r>
      <w:r w:rsidRPr="00A22CDD">
        <w:rPr>
          <w:rFonts w:asciiTheme="minorHAnsi" w:hAnsiTheme="minorHAnsi" w:cstheme="minorHAnsi"/>
        </w:rPr>
        <w:tab/>
        <w:t xml:space="preserve">b) a criação de programa </w:t>
      </w:r>
      <w:r>
        <w:rPr>
          <w:rFonts w:asciiTheme="minorHAnsi" w:hAnsiTheme="minorHAnsi" w:cstheme="minorHAnsi"/>
        </w:rPr>
        <w:t xml:space="preserve">destinado a prevenir acidentes com animais peçonhentos </w:t>
      </w:r>
      <w:r w:rsidRPr="00A22CDD">
        <w:rPr>
          <w:rFonts w:asciiTheme="minorHAnsi" w:hAnsiTheme="minorHAnsi" w:cstheme="minorHAnsi"/>
        </w:rPr>
        <w:t>insere-se na competência suplementar do Município para legislar sobre saúde, complementando as normas da União (arts. 24, XII, § 1º e 30, II da Constituição da República Federativa do Brasil (CRFB);</w:t>
      </w:r>
    </w:p>
    <w:p w14:paraId="623FF7EE" w14:textId="0E152093" w:rsidR="00A22CDD" w:rsidRPr="00A22CDD" w:rsidRDefault="00A22CDD" w:rsidP="00A22CDD">
      <w:pPr>
        <w:spacing w:line="360" w:lineRule="auto"/>
        <w:jc w:val="both"/>
        <w:rPr>
          <w:rFonts w:asciiTheme="minorHAnsi" w:hAnsiTheme="minorHAnsi" w:cstheme="minorHAnsi"/>
        </w:rPr>
      </w:pPr>
      <w:r w:rsidRPr="00A22CDD">
        <w:rPr>
          <w:rFonts w:asciiTheme="minorHAnsi" w:hAnsiTheme="minorHAnsi" w:cstheme="minorHAnsi"/>
        </w:rPr>
        <w:tab/>
      </w:r>
      <w:r w:rsidRPr="00A22CDD">
        <w:rPr>
          <w:rFonts w:asciiTheme="minorHAnsi" w:hAnsiTheme="minorHAnsi" w:cstheme="minorHAnsi"/>
        </w:rPr>
        <w:tab/>
      </w:r>
      <w:r w:rsidRPr="00A22CDD">
        <w:rPr>
          <w:rFonts w:asciiTheme="minorHAnsi" w:hAnsiTheme="minorHAnsi" w:cstheme="minorHAnsi"/>
        </w:rPr>
        <w:tab/>
        <w:t xml:space="preserve">c) </w:t>
      </w:r>
      <w:r>
        <w:rPr>
          <w:rFonts w:asciiTheme="minorHAnsi" w:hAnsiTheme="minorHAnsi" w:cstheme="minorHAnsi"/>
        </w:rPr>
        <w:t>recomenda-se a alteração do art. 4º do PLOL nº 039/2026 de modo a inserir um comando impositivo; e</w:t>
      </w:r>
    </w:p>
    <w:p w14:paraId="4B17484A" w14:textId="44E486D3" w:rsidR="00A22CDD" w:rsidRPr="00A22CDD" w:rsidRDefault="00A22CDD" w:rsidP="00A22CDD">
      <w:pPr>
        <w:tabs>
          <w:tab w:val="left" w:pos="0"/>
        </w:tabs>
        <w:spacing w:line="360" w:lineRule="auto"/>
        <w:jc w:val="both"/>
        <w:rPr>
          <w:rFonts w:asciiTheme="minorHAnsi" w:hAnsiTheme="minorHAnsi" w:cstheme="minorHAnsi"/>
        </w:rPr>
      </w:pPr>
      <w:r w:rsidRPr="00A22CDD">
        <w:rPr>
          <w:rFonts w:asciiTheme="minorHAnsi" w:hAnsiTheme="minorHAnsi" w:cstheme="minorHAnsi"/>
        </w:rPr>
        <w:tab/>
      </w:r>
      <w:r w:rsidRPr="00A22CDD">
        <w:rPr>
          <w:rFonts w:asciiTheme="minorHAnsi" w:hAnsiTheme="minorHAnsi" w:cstheme="minorHAnsi"/>
        </w:rPr>
        <w:tab/>
      </w:r>
      <w:r w:rsidRPr="00A22CDD">
        <w:rPr>
          <w:rFonts w:asciiTheme="minorHAnsi" w:hAnsiTheme="minorHAnsi" w:cstheme="minorHAnsi"/>
        </w:rPr>
        <w:tab/>
      </w:r>
      <w:r>
        <w:rPr>
          <w:rFonts w:asciiTheme="minorHAnsi" w:hAnsiTheme="minorHAnsi" w:cstheme="minorHAnsi"/>
        </w:rPr>
        <w:t>d</w:t>
      </w:r>
      <w:r w:rsidRPr="00A22CDD">
        <w:rPr>
          <w:rFonts w:asciiTheme="minorHAnsi" w:hAnsiTheme="minorHAnsi" w:cstheme="minorHAnsi"/>
        </w:rPr>
        <w:t xml:space="preserve">) o art. </w:t>
      </w:r>
      <w:r>
        <w:rPr>
          <w:rFonts w:asciiTheme="minorHAnsi" w:hAnsiTheme="minorHAnsi" w:cstheme="minorHAnsi"/>
        </w:rPr>
        <w:t>5</w:t>
      </w:r>
      <w:r w:rsidRPr="00A22CDD">
        <w:rPr>
          <w:rFonts w:asciiTheme="minorHAnsi" w:hAnsiTheme="minorHAnsi" w:cstheme="minorHAnsi"/>
        </w:rPr>
        <w:t xml:space="preserve">º do </w:t>
      </w:r>
      <w:r>
        <w:rPr>
          <w:rFonts w:asciiTheme="minorHAnsi" w:hAnsiTheme="minorHAnsi" w:cstheme="minorHAnsi"/>
        </w:rPr>
        <w:t xml:space="preserve">PLOL nº 039/2026 </w:t>
      </w:r>
      <w:r w:rsidRPr="00A22CDD">
        <w:rPr>
          <w:rFonts w:asciiTheme="minorHAnsi" w:hAnsiTheme="minorHAnsi" w:cstheme="minorHAnsi"/>
        </w:rPr>
        <w:t>é materialmente inconstitucional por violação ao princípio da separação de Poderes</w:t>
      </w:r>
      <w:r>
        <w:rPr>
          <w:rFonts w:asciiTheme="minorHAnsi" w:hAnsiTheme="minorHAnsi" w:cstheme="minorHAnsi"/>
        </w:rPr>
        <w:t xml:space="preserve">. </w:t>
      </w:r>
    </w:p>
    <w:p w14:paraId="5C5A324A" w14:textId="5285E8F9" w:rsidR="00011489" w:rsidRPr="00A22CDD" w:rsidRDefault="00223EDA" w:rsidP="00A22CDD">
      <w:pPr>
        <w:tabs>
          <w:tab w:val="left" w:pos="0"/>
        </w:tabs>
        <w:spacing w:line="360" w:lineRule="auto"/>
        <w:jc w:val="both"/>
        <w:rPr>
          <w:rFonts w:asciiTheme="minorHAnsi" w:hAnsiTheme="minorHAnsi" w:cstheme="minorHAnsi"/>
        </w:rPr>
      </w:pPr>
      <w:r w:rsidRPr="00A22CDD">
        <w:rPr>
          <w:rStyle w:val="apple-converted-space"/>
          <w:rFonts w:asciiTheme="minorHAnsi" w:hAnsiTheme="minorHAnsi" w:cstheme="minorHAnsi"/>
        </w:rPr>
        <w:tab/>
      </w:r>
      <w:r w:rsidRPr="00A22CDD">
        <w:rPr>
          <w:rStyle w:val="apple-converted-space"/>
          <w:rFonts w:asciiTheme="minorHAnsi" w:hAnsiTheme="minorHAnsi" w:cstheme="minorHAnsi"/>
        </w:rPr>
        <w:tab/>
      </w:r>
      <w:r w:rsidR="00A22CDD">
        <w:rPr>
          <w:rStyle w:val="apple-converted-space"/>
          <w:rFonts w:asciiTheme="minorHAnsi" w:hAnsiTheme="minorHAnsi" w:cstheme="minorHAnsi"/>
        </w:rPr>
        <w:tab/>
      </w:r>
    </w:p>
    <w:p w14:paraId="5CE8AB51" w14:textId="0B482870" w:rsidR="00055B65" w:rsidRPr="00011489" w:rsidRDefault="00055B65" w:rsidP="00011489">
      <w:pPr>
        <w:tabs>
          <w:tab w:val="left" w:pos="0"/>
        </w:tabs>
        <w:spacing w:line="360" w:lineRule="auto"/>
        <w:jc w:val="both"/>
        <w:rPr>
          <w:rFonts w:asciiTheme="minorHAnsi" w:hAnsiTheme="minorHAnsi" w:cstheme="minorHAnsi"/>
        </w:rPr>
      </w:pPr>
    </w:p>
    <w:p w14:paraId="5DF148D1" w14:textId="12999B73" w:rsidR="002B17AB" w:rsidRPr="00011489" w:rsidRDefault="00A72692" w:rsidP="00BC0683">
      <w:pPr>
        <w:tabs>
          <w:tab w:val="left" w:pos="0"/>
        </w:tabs>
        <w:spacing w:line="360" w:lineRule="auto"/>
        <w:jc w:val="both"/>
        <w:rPr>
          <w:rFonts w:asciiTheme="minorHAnsi" w:hAnsiTheme="minorHAnsi" w:cstheme="minorHAnsi"/>
        </w:rPr>
      </w:pPr>
      <w:r w:rsidRPr="00011489">
        <w:rPr>
          <w:rFonts w:asciiTheme="minorHAnsi" w:hAnsiTheme="minorHAnsi" w:cstheme="minorHAnsi"/>
        </w:rPr>
        <w:tab/>
      </w:r>
      <w:r w:rsidR="002B17AB" w:rsidRPr="00011489">
        <w:rPr>
          <w:rFonts w:asciiTheme="minorHAnsi" w:hAnsiTheme="minorHAnsi" w:cstheme="minorHAnsi"/>
        </w:rPr>
        <w:tab/>
      </w:r>
      <w:r w:rsidR="00977B7A" w:rsidRPr="00011489">
        <w:rPr>
          <w:rFonts w:asciiTheme="minorHAnsi" w:hAnsiTheme="minorHAnsi" w:cstheme="minorHAnsi"/>
        </w:rPr>
        <w:t xml:space="preserve"> </w:t>
      </w:r>
      <w:r w:rsidR="00C810D6" w:rsidRPr="00011489">
        <w:rPr>
          <w:rFonts w:asciiTheme="minorHAnsi" w:hAnsiTheme="minorHAnsi" w:cstheme="minorHAnsi"/>
        </w:rPr>
        <w:t xml:space="preserve">Currais Novos,  </w:t>
      </w:r>
      <w:r w:rsidR="00A22CDD">
        <w:rPr>
          <w:rFonts w:asciiTheme="minorHAnsi" w:hAnsiTheme="minorHAnsi" w:cstheme="minorHAnsi"/>
        </w:rPr>
        <w:t>31</w:t>
      </w:r>
      <w:r w:rsidR="00BC0683" w:rsidRPr="00011489">
        <w:rPr>
          <w:rFonts w:asciiTheme="minorHAnsi" w:hAnsiTheme="minorHAnsi" w:cstheme="minorHAnsi"/>
        </w:rPr>
        <w:t xml:space="preserve"> </w:t>
      </w:r>
      <w:r w:rsidR="00C810D6" w:rsidRPr="00011489">
        <w:rPr>
          <w:rFonts w:asciiTheme="minorHAnsi" w:hAnsiTheme="minorHAnsi" w:cstheme="minorHAnsi"/>
        </w:rPr>
        <w:t xml:space="preserve">de </w:t>
      </w:r>
      <w:r w:rsidR="00C44FC6" w:rsidRPr="00011489">
        <w:rPr>
          <w:rFonts w:asciiTheme="minorHAnsi" w:hAnsiTheme="minorHAnsi" w:cstheme="minorHAnsi"/>
        </w:rPr>
        <w:t>março</w:t>
      </w:r>
      <w:r w:rsidR="00C810D6" w:rsidRPr="00011489">
        <w:rPr>
          <w:rFonts w:asciiTheme="minorHAnsi" w:hAnsiTheme="minorHAnsi" w:cstheme="minorHAnsi"/>
        </w:rPr>
        <w:t xml:space="preserve"> de </w:t>
      </w:r>
      <w:r w:rsidR="00194C38" w:rsidRPr="00011489">
        <w:rPr>
          <w:rFonts w:asciiTheme="minorHAnsi" w:hAnsiTheme="minorHAnsi" w:cstheme="minorHAnsi"/>
        </w:rPr>
        <w:t>2026</w:t>
      </w:r>
      <w:r w:rsidR="00C810D6" w:rsidRPr="00011489">
        <w:rPr>
          <w:rFonts w:asciiTheme="minorHAnsi" w:hAnsiTheme="minorHAnsi" w:cstheme="minorHAnsi"/>
        </w:rPr>
        <w:t xml:space="preserve">. </w:t>
      </w:r>
    </w:p>
    <w:p w14:paraId="7A1A3644" w14:textId="77777777" w:rsidR="008A6A97" w:rsidRPr="00011489" w:rsidRDefault="008A6A97" w:rsidP="008A6A97">
      <w:pPr>
        <w:spacing w:after="120" w:line="360" w:lineRule="auto"/>
        <w:jc w:val="both"/>
        <w:rPr>
          <w:rFonts w:asciiTheme="minorHAnsi" w:hAnsiTheme="minorHAnsi" w:cstheme="minorHAnsi"/>
        </w:rPr>
      </w:pPr>
    </w:p>
    <w:p w14:paraId="66AC29F3" w14:textId="32C0F679" w:rsidR="00C810D6" w:rsidRPr="00011489" w:rsidRDefault="00C810D6" w:rsidP="00EF46F4">
      <w:pPr>
        <w:spacing w:after="120" w:line="360" w:lineRule="auto"/>
        <w:jc w:val="center"/>
        <w:rPr>
          <w:rFonts w:asciiTheme="minorHAnsi" w:hAnsiTheme="minorHAnsi" w:cstheme="minorHAnsi"/>
        </w:rPr>
      </w:pPr>
      <w:r w:rsidRPr="00011489">
        <w:rPr>
          <w:rFonts w:asciiTheme="minorHAnsi" w:hAnsiTheme="minorHAnsi" w:cstheme="minorHAnsi"/>
        </w:rPr>
        <w:t>MILLENA JANUÁRIO MAGIONI</w:t>
      </w:r>
    </w:p>
    <w:p w14:paraId="351D293A" w14:textId="1DCF2700" w:rsidR="008D6504" w:rsidRPr="00011489" w:rsidRDefault="00C810D6" w:rsidP="00EF46F4">
      <w:pPr>
        <w:spacing w:after="120" w:line="360" w:lineRule="auto"/>
        <w:jc w:val="center"/>
        <w:rPr>
          <w:rFonts w:asciiTheme="minorHAnsi" w:hAnsiTheme="minorHAnsi" w:cstheme="minorHAnsi"/>
        </w:rPr>
      </w:pPr>
      <w:r w:rsidRPr="00011489">
        <w:rPr>
          <w:rFonts w:asciiTheme="minorHAnsi" w:hAnsiTheme="minorHAnsi" w:cstheme="minorHAnsi"/>
        </w:rPr>
        <w:t xml:space="preserve">Procuradora </w:t>
      </w:r>
      <w:r w:rsidR="00EA743C" w:rsidRPr="00011489">
        <w:rPr>
          <w:rFonts w:asciiTheme="minorHAnsi" w:hAnsiTheme="minorHAnsi" w:cstheme="minorHAnsi"/>
        </w:rPr>
        <w:t xml:space="preserve">Legislativa </w:t>
      </w:r>
    </w:p>
    <w:sectPr w:rsidR="008D6504" w:rsidRPr="00011489" w:rsidSect="004D1BAC">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892A" w14:textId="77777777" w:rsidR="002004B4" w:rsidRDefault="002004B4" w:rsidP="00DD16EB">
      <w:r>
        <w:separator/>
      </w:r>
    </w:p>
  </w:endnote>
  <w:endnote w:type="continuationSeparator" w:id="0">
    <w:p w14:paraId="21B623FF" w14:textId="77777777" w:rsidR="002004B4" w:rsidRDefault="002004B4" w:rsidP="00DD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2139"/>
      <w:docPartObj>
        <w:docPartGallery w:val="Page Numbers (Bottom of Page)"/>
        <w:docPartUnique/>
      </w:docPartObj>
    </w:sdtPr>
    <w:sdtContent>
      <w:sdt>
        <w:sdtPr>
          <w:id w:val="1728636285"/>
          <w:docPartObj>
            <w:docPartGallery w:val="Page Numbers (Top of Page)"/>
            <w:docPartUnique/>
          </w:docPartObj>
        </w:sdtPr>
        <w:sdtContent>
          <w:p w14:paraId="100AC970" w14:textId="05B1D01B" w:rsidR="004F3C9D" w:rsidRDefault="004F3C9D">
            <w:pPr>
              <w:pStyle w:val="Rodap"/>
              <w:jc w:val="center"/>
              <w:rPr>
                <w:b/>
                <w:bCs/>
                <w:szCs w:val="24"/>
              </w:rPr>
            </w:pPr>
            <w:r>
              <w:t xml:space="preserve">Página </w:t>
            </w:r>
            <w:r>
              <w:rPr>
                <w:b/>
                <w:bCs/>
                <w:szCs w:val="24"/>
              </w:rPr>
              <w:fldChar w:fldCharType="begin"/>
            </w:r>
            <w:r>
              <w:rPr>
                <w:b/>
                <w:bCs/>
              </w:rPr>
              <w:instrText>PAGE</w:instrText>
            </w:r>
            <w:r>
              <w:rPr>
                <w:b/>
                <w:bCs/>
                <w:szCs w:val="24"/>
              </w:rPr>
              <w:fldChar w:fldCharType="separate"/>
            </w:r>
            <w:r w:rsidR="00631029">
              <w:rPr>
                <w:b/>
                <w:bCs/>
                <w:noProof/>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631029">
              <w:rPr>
                <w:b/>
                <w:bCs/>
                <w:noProof/>
              </w:rPr>
              <w:t>5</w:t>
            </w:r>
            <w:r>
              <w:rPr>
                <w:b/>
                <w:bCs/>
                <w:szCs w:val="24"/>
              </w:rPr>
              <w:fldChar w:fldCharType="end"/>
            </w:r>
          </w:p>
          <w:p w14:paraId="1FD7CB24" w14:textId="1F3848DD" w:rsidR="0046577D" w:rsidRPr="00E75BE1" w:rsidRDefault="0046577D" w:rsidP="0046577D">
            <w:pPr>
              <w:autoSpaceDE w:val="0"/>
              <w:autoSpaceDN w:val="0"/>
              <w:adjustRightInd w:val="0"/>
              <w:jc w:val="center"/>
              <w:rPr>
                <w:rFonts w:ascii="Calibri" w:eastAsiaTheme="minorHAnsi" w:hAnsi="Calibri" w:cs="Calibri"/>
                <w:color w:val="000000"/>
                <w:lang w:eastAsia="en-US"/>
              </w:rPr>
            </w:pPr>
            <w:r w:rsidRPr="00E75BE1">
              <w:rPr>
                <w:rFonts w:ascii="Calibri" w:eastAsiaTheme="minorHAnsi" w:hAnsi="Calibri" w:cs="Calibri"/>
                <w:color w:val="000000"/>
                <w:lang w:eastAsia="en-US"/>
              </w:rPr>
              <w:t xml:space="preserve">Rua Vivaldo Pereira de Araújo, </w:t>
            </w:r>
            <w:r w:rsidR="0047135A">
              <w:rPr>
                <w:rFonts w:ascii="Calibri" w:eastAsiaTheme="minorHAnsi" w:hAnsi="Calibri" w:cs="Calibri"/>
                <w:color w:val="000000"/>
                <w:lang w:eastAsia="en-US"/>
              </w:rPr>
              <w:t>n</w:t>
            </w:r>
            <w:r w:rsidRPr="00E75BE1">
              <w:rPr>
                <w:rFonts w:ascii="Calibri" w:eastAsiaTheme="minorHAnsi" w:hAnsi="Calibri" w:cs="Calibri"/>
                <w:color w:val="000000"/>
                <w:lang w:eastAsia="en-US"/>
              </w:rPr>
              <w:t>º 173 – Centro – CEP 59.380-000 – Currais Novos/RN</w:t>
            </w:r>
          </w:p>
          <w:p w14:paraId="485C2D0F" w14:textId="45C0D406" w:rsidR="004F3C9D" w:rsidRPr="00777E3C" w:rsidRDefault="0046577D" w:rsidP="0046577D">
            <w:pPr>
              <w:pStyle w:val="Rodap"/>
              <w:jc w:val="center"/>
              <w:rPr>
                <w:sz w:val="20"/>
                <w:szCs w:val="20"/>
              </w:rPr>
            </w:pPr>
            <w:r w:rsidRPr="00E75BE1">
              <w:rPr>
                <w:rFonts w:ascii="Calibri" w:hAnsi="Calibri" w:cs="Calibri"/>
                <w:color w:val="000000"/>
                <w:szCs w:val="24"/>
              </w:rPr>
              <w:t xml:space="preserve">Telefone: (84) 3412-1567 </w:t>
            </w:r>
            <w:r w:rsidR="00A80305" w:rsidRPr="00A80305">
              <w:rPr>
                <w:rFonts w:ascii="Calibri" w:hAnsi="Calibri" w:cs="Calibri"/>
                <w:i/>
                <w:iCs/>
                <w:color w:val="000000"/>
                <w:szCs w:val="24"/>
              </w:rPr>
              <w:t>e</w:t>
            </w:r>
            <w:r w:rsidRPr="00A80305">
              <w:rPr>
                <w:rFonts w:ascii="Calibri" w:hAnsi="Calibri" w:cs="Calibri"/>
                <w:i/>
                <w:iCs/>
                <w:color w:val="000000"/>
                <w:szCs w:val="24"/>
              </w:rPr>
              <w:t>-mail</w:t>
            </w:r>
            <w:r w:rsidRPr="00E75BE1">
              <w:rPr>
                <w:rFonts w:ascii="Calibri" w:hAnsi="Calibri" w:cs="Calibri"/>
                <w:color w:val="000000"/>
                <w:szCs w:val="24"/>
              </w:rPr>
              <w:t xml:space="preserve">: camara@curraisnovos.rn.leg.br </w:t>
            </w:r>
            <w:r w:rsidR="00A80305" w:rsidRPr="00A80305">
              <w:rPr>
                <w:rFonts w:ascii="Calibri" w:hAnsi="Calibri" w:cs="Calibri"/>
                <w:i/>
                <w:iCs/>
                <w:color w:val="000000"/>
                <w:szCs w:val="24"/>
              </w:rPr>
              <w:t>s</w:t>
            </w:r>
            <w:r w:rsidRPr="00A80305">
              <w:rPr>
                <w:rFonts w:ascii="Calibri" w:hAnsi="Calibri" w:cs="Calibri"/>
                <w:i/>
                <w:iCs/>
                <w:color w:val="000000"/>
                <w:szCs w:val="24"/>
              </w:rPr>
              <w:t>ite</w:t>
            </w:r>
            <w:r w:rsidRPr="00E75BE1">
              <w:rPr>
                <w:rFonts w:ascii="Calibri" w:hAnsi="Calibri" w:cs="Calibri"/>
                <w:color w:val="000000"/>
                <w:szCs w:val="24"/>
              </w:rPr>
              <w:t>: curraisnovos.rn.leg.br</w:t>
            </w:r>
          </w:p>
        </w:sdtContent>
      </w:sdt>
    </w:sdtContent>
  </w:sdt>
  <w:p w14:paraId="424DF30A" w14:textId="077FAEA9" w:rsidR="004F3C9D" w:rsidRPr="00DD16EB" w:rsidRDefault="004F3C9D" w:rsidP="00DD16EB">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7F82" w14:textId="77777777" w:rsidR="002004B4" w:rsidRDefault="002004B4" w:rsidP="00DD16EB">
      <w:r>
        <w:separator/>
      </w:r>
    </w:p>
  </w:footnote>
  <w:footnote w:type="continuationSeparator" w:id="0">
    <w:p w14:paraId="02A5FF0D" w14:textId="77777777" w:rsidR="002004B4" w:rsidRDefault="002004B4" w:rsidP="00DD16EB">
      <w:r>
        <w:continuationSeparator/>
      </w:r>
    </w:p>
  </w:footnote>
  <w:footnote w:id="1">
    <w:p w14:paraId="4EE1768F" w14:textId="77777777" w:rsidR="00EE3530" w:rsidRPr="00946D5D" w:rsidRDefault="00EE3530" w:rsidP="00EE3530">
      <w:pPr>
        <w:pStyle w:val="SemEspaamento"/>
        <w:jc w:val="both"/>
        <w:rPr>
          <w:rFonts w:asciiTheme="minorHAnsi" w:hAnsiTheme="minorHAnsi" w:cstheme="minorHAnsi"/>
          <w:color w:val="000000" w:themeColor="text1"/>
          <w:sz w:val="20"/>
          <w:szCs w:val="20"/>
        </w:rPr>
      </w:pPr>
      <w:r w:rsidRPr="00946D5D">
        <w:rPr>
          <w:rStyle w:val="Refdenotaderodap"/>
          <w:rFonts w:asciiTheme="minorHAnsi" w:hAnsiTheme="minorHAnsi" w:cstheme="minorHAnsi"/>
          <w:color w:val="000000" w:themeColor="text1"/>
          <w:sz w:val="20"/>
          <w:szCs w:val="20"/>
        </w:rPr>
        <w:footnoteRef/>
      </w:r>
      <w:r w:rsidRPr="00946D5D">
        <w:rPr>
          <w:rFonts w:asciiTheme="minorHAnsi" w:hAnsiTheme="minorHAnsi" w:cstheme="minorHAnsi"/>
          <w:color w:val="000000" w:themeColor="text1"/>
          <w:sz w:val="20"/>
          <w:szCs w:val="20"/>
        </w:rPr>
        <w:t xml:space="preserve"> Art. 18. À direção municipal do SUS compete:   </w:t>
      </w:r>
      <w:r w:rsidRPr="00946D5D">
        <w:rPr>
          <w:rStyle w:val="apple-converted-space"/>
          <w:rFonts w:asciiTheme="minorHAnsi" w:hAnsiTheme="minorHAnsi" w:cstheme="minorHAnsi"/>
          <w:color w:val="000000" w:themeColor="text1"/>
          <w:sz w:val="20"/>
          <w:szCs w:val="20"/>
        </w:rPr>
        <w:t> </w:t>
      </w:r>
      <w:hyperlink r:id="rId1" w:anchor="art4" w:history="1">
        <w:r w:rsidRPr="00946D5D">
          <w:rPr>
            <w:rStyle w:val="Hyperlink"/>
            <w:rFonts w:asciiTheme="minorHAnsi" w:hAnsiTheme="minorHAnsi" w:cstheme="minorHAnsi"/>
            <w:color w:val="000000" w:themeColor="text1"/>
            <w:sz w:val="20"/>
            <w:szCs w:val="20"/>
          </w:rPr>
          <w:t>(Redação dada pela Lei nº 14.572, de 2023)</w:t>
        </w:r>
      </w:hyperlink>
    </w:p>
    <w:p w14:paraId="6287C1A9" w14:textId="23B52FE4" w:rsidR="00EE3530" w:rsidRPr="00946D5D" w:rsidRDefault="00EE3530" w:rsidP="0014455F">
      <w:pPr>
        <w:pStyle w:val="SemEspaamento"/>
        <w:jc w:val="both"/>
        <w:rPr>
          <w:rFonts w:asciiTheme="minorHAnsi" w:hAnsiTheme="minorHAnsi" w:cstheme="minorHAnsi"/>
          <w:color w:val="000000" w:themeColor="text1"/>
        </w:rPr>
      </w:pPr>
      <w:bookmarkStart w:id="0" w:name="art18i"/>
      <w:bookmarkEnd w:id="0"/>
      <w:r w:rsidRPr="00946D5D">
        <w:rPr>
          <w:rFonts w:asciiTheme="minorHAnsi" w:hAnsiTheme="minorHAnsi" w:cstheme="minorHAnsi"/>
          <w:color w:val="000000" w:themeColor="text1"/>
          <w:sz w:val="20"/>
          <w:szCs w:val="20"/>
        </w:rPr>
        <w:t>I - planejar, organizar, controlar e avaliar as ações e os serviços de saúde e gerir e executar os serviços públicos de saúde;</w:t>
      </w:r>
    </w:p>
  </w:footnote>
  <w:footnote w:id="2">
    <w:p w14:paraId="5B6B340E" w14:textId="77777777" w:rsidR="009F062D" w:rsidRPr="009F062D" w:rsidRDefault="009F062D" w:rsidP="009F062D">
      <w:pPr>
        <w:pStyle w:val="SemEspaamento"/>
        <w:jc w:val="both"/>
        <w:rPr>
          <w:rFonts w:asciiTheme="minorHAnsi" w:hAnsiTheme="minorHAnsi" w:cstheme="minorHAnsi"/>
          <w:color w:val="000000" w:themeColor="text1"/>
          <w:sz w:val="20"/>
          <w:szCs w:val="20"/>
        </w:rPr>
      </w:pPr>
      <w:r w:rsidRPr="009F062D">
        <w:rPr>
          <w:rStyle w:val="Refdenotaderodap"/>
          <w:rFonts w:asciiTheme="minorHAnsi" w:hAnsiTheme="minorHAnsi" w:cstheme="minorHAnsi"/>
          <w:color w:val="000000" w:themeColor="text1"/>
          <w:sz w:val="20"/>
          <w:szCs w:val="20"/>
        </w:rPr>
        <w:footnoteRef/>
      </w:r>
      <w:r w:rsidRPr="009F062D">
        <w:rPr>
          <w:rFonts w:asciiTheme="minorHAnsi" w:hAnsiTheme="minorHAnsi" w:cstheme="minorHAnsi"/>
          <w:color w:val="000000" w:themeColor="text1"/>
          <w:sz w:val="20"/>
          <w:szCs w:val="20"/>
        </w:rPr>
        <w:t xml:space="preserve"> Art. 18. À direção municipal do SUS compete:   </w:t>
      </w:r>
      <w:r w:rsidRPr="009F062D">
        <w:rPr>
          <w:rStyle w:val="apple-converted-space"/>
          <w:rFonts w:asciiTheme="minorHAnsi" w:hAnsiTheme="minorHAnsi" w:cstheme="minorHAnsi"/>
          <w:color w:val="000000" w:themeColor="text1"/>
          <w:sz w:val="20"/>
          <w:szCs w:val="20"/>
        </w:rPr>
        <w:t> </w:t>
      </w:r>
      <w:hyperlink r:id="rId2" w:anchor="art4" w:history="1">
        <w:r w:rsidRPr="009F062D">
          <w:rPr>
            <w:rStyle w:val="Hyperlink"/>
            <w:rFonts w:asciiTheme="minorHAnsi" w:hAnsiTheme="minorHAnsi" w:cstheme="minorHAnsi"/>
            <w:color w:val="000000" w:themeColor="text1"/>
            <w:sz w:val="20"/>
            <w:szCs w:val="20"/>
          </w:rPr>
          <w:t>(Redação dada pela Lei nº 14.572, de 2023)</w:t>
        </w:r>
      </w:hyperlink>
    </w:p>
    <w:p w14:paraId="3973AF5B" w14:textId="77777777" w:rsidR="009F062D" w:rsidRDefault="009F062D" w:rsidP="009F062D">
      <w:pPr>
        <w:pStyle w:val="SemEspaamento"/>
        <w:jc w:val="both"/>
        <w:rPr>
          <w:rFonts w:asciiTheme="minorHAnsi" w:hAnsiTheme="minorHAnsi" w:cstheme="minorHAnsi"/>
          <w:color w:val="000000" w:themeColor="text1"/>
          <w:sz w:val="20"/>
          <w:szCs w:val="20"/>
        </w:rPr>
      </w:pPr>
      <w:bookmarkStart w:id="1" w:name="art18iv"/>
      <w:bookmarkEnd w:id="1"/>
      <w:r w:rsidRPr="009F062D">
        <w:rPr>
          <w:rFonts w:asciiTheme="minorHAnsi" w:hAnsiTheme="minorHAnsi" w:cstheme="minorHAnsi"/>
          <w:color w:val="000000" w:themeColor="text1"/>
          <w:sz w:val="20"/>
          <w:szCs w:val="20"/>
        </w:rPr>
        <w:t>IV - executar serviços:</w:t>
      </w:r>
    </w:p>
    <w:p w14:paraId="1D37FE9D" w14:textId="01BCAAF2" w:rsidR="008E41F1" w:rsidRPr="008E41F1" w:rsidRDefault="008E41F1" w:rsidP="009F062D">
      <w:pPr>
        <w:pStyle w:val="SemEspaamento"/>
        <w:jc w:val="both"/>
        <w:rPr>
          <w:rFonts w:asciiTheme="minorHAnsi" w:hAnsiTheme="minorHAnsi" w:cstheme="minorHAnsi"/>
          <w:color w:val="000000" w:themeColor="text1"/>
          <w:sz w:val="20"/>
          <w:szCs w:val="20"/>
        </w:rPr>
      </w:pPr>
      <w:r w:rsidRPr="008E41F1">
        <w:rPr>
          <w:rFonts w:asciiTheme="minorHAnsi" w:hAnsiTheme="minorHAnsi" w:cstheme="minorHAnsi"/>
          <w:color w:val="000000"/>
          <w:sz w:val="20"/>
          <w:szCs w:val="20"/>
          <w:shd w:val="clear" w:color="auto" w:fill="FFFFFF"/>
        </w:rPr>
        <w:t>a) de vigilância epidemiológica;</w:t>
      </w:r>
    </w:p>
    <w:p w14:paraId="58EE3E30" w14:textId="37E479D7" w:rsidR="009F062D" w:rsidRPr="008E41F1" w:rsidRDefault="009F062D" w:rsidP="008E41F1">
      <w:pPr>
        <w:pStyle w:val="SemEspaamento"/>
        <w:jc w:val="both"/>
        <w:rPr>
          <w:rFonts w:asciiTheme="minorHAnsi" w:hAnsiTheme="minorHAnsi" w:cstheme="minorHAnsi"/>
          <w:color w:val="000000" w:themeColor="text1"/>
          <w:sz w:val="20"/>
          <w:szCs w:val="20"/>
        </w:rPr>
      </w:pPr>
      <w:bookmarkStart w:id="2" w:name="art18iva"/>
      <w:bookmarkStart w:id="3" w:name="art18ivb"/>
      <w:bookmarkEnd w:id="2"/>
      <w:bookmarkEnd w:id="3"/>
      <w:r w:rsidRPr="008E41F1">
        <w:rPr>
          <w:rFonts w:asciiTheme="minorHAnsi" w:hAnsiTheme="minorHAnsi" w:cstheme="minorHAnsi"/>
          <w:color w:val="000000" w:themeColor="text1"/>
          <w:sz w:val="20"/>
          <w:szCs w:val="20"/>
        </w:rPr>
        <w:t>b) vigilância sanitária;</w:t>
      </w:r>
    </w:p>
  </w:footnote>
  <w:footnote w:id="3">
    <w:p w14:paraId="08C0ED0B" w14:textId="77777777" w:rsidR="00E76F15" w:rsidRPr="00E76F15" w:rsidRDefault="00E76F15" w:rsidP="00E76F15">
      <w:pPr>
        <w:pStyle w:val="SemEspaamento"/>
        <w:jc w:val="both"/>
        <w:rPr>
          <w:rFonts w:asciiTheme="minorHAnsi" w:hAnsiTheme="minorHAnsi" w:cstheme="minorHAnsi"/>
          <w:sz w:val="20"/>
          <w:szCs w:val="20"/>
        </w:rPr>
      </w:pPr>
      <w:r w:rsidRPr="00E76F15">
        <w:rPr>
          <w:rStyle w:val="Refdenotaderodap"/>
          <w:rFonts w:asciiTheme="minorHAnsi" w:hAnsiTheme="minorHAnsi" w:cstheme="minorHAnsi"/>
          <w:sz w:val="20"/>
          <w:szCs w:val="20"/>
        </w:rPr>
        <w:footnoteRef/>
      </w:r>
      <w:r w:rsidRPr="00E76F15">
        <w:rPr>
          <w:rFonts w:asciiTheme="minorHAnsi" w:hAnsiTheme="minorHAnsi" w:cstheme="minorHAnsi"/>
          <w:sz w:val="20"/>
          <w:szCs w:val="20"/>
        </w:rPr>
        <w:t xml:space="preserve"> Art. 164.</w:t>
      </w:r>
      <w:r w:rsidRPr="00E76F15">
        <w:rPr>
          <w:rFonts w:asciiTheme="minorHAnsi" w:hAnsiTheme="minorHAnsi" w:cstheme="minorHAnsi"/>
          <w:sz w:val="20"/>
          <w:szCs w:val="20"/>
          <w:shd w:val="clear" w:color="auto" w:fill="FFFFFF"/>
        </w:rPr>
        <w:t> </w:t>
      </w:r>
      <w:r w:rsidRPr="00E76F15">
        <w:rPr>
          <w:rStyle w:val="apple-converted-space"/>
          <w:rFonts w:asciiTheme="minorHAnsi" w:hAnsiTheme="minorHAnsi" w:cstheme="minorHAnsi"/>
          <w:color w:val="212529"/>
          <w:sz w:val="20"/>
          <w:szCs w:val="20"/>
          <w:shd w:val="clear" w:color="auto" w:fill="FFFFFF"/>
        </w:rPr>
        <w:t> </w:t>
      </w:r>
      <w:r w:rsidRPr="00E76F15">
        <w:rPr>
          <w:rFonts w:asciiTheme="minorHAnsi" w:hAnsiTheme="minorHAnsi" w:cstheme="minorHAnsi"/>
          <w:sz w:val="20"/>
          <w:szCs w:val="20"/>
        </w:rPr>
        <w:t>Para efeito desta lei, a Vigilância Sanitária consiste em um conjunto de ações capazes de eliminar, diminuir ou prevenir riscos à saúde e de intervir nos problemas sanitários decorrentes do meio ambiente, da produção e circulação de bens e da prestação de serviços de interesse à saúde.</w:t>
      </w:r>
    </w:p>
    <w:p w14:paraId="6C5274DE" w14:textId="77777777" w:rsidR="00E76F15" w:rsidRPr="00E76F15" w:rsidRDefault="00E76F15" w:rsidP="00E76F15">
      <w:pPr>
        <w:pStyle w:val="SemEspaamento"/>
        <w:jc w:val="both"/>
        <w:rPr>
          <w:rFonts w:asciiTheme="minorHAnsi" w:hAnsiTheme="minorHAnsi" w:cstheme="minorHAnsi"/>
          <w:sz w:val="20"/>
          <w:szCs w:val="20"/>
        </w:rPr>
      </w:pPr>
      <w:r w:rsidRPr="00E76F15">
        <w:rPr>
          <w:rFonts w:asciiTheme="minorHAnsi" w:hAnsiTheme="minorHAnsi" w:cstheme="minorHAnsi"/>
          <w:color w:val="000000"/>
          <w:sz w:val="20"/>
          <w:szCs w:val="20"/>
        </w:rPr>
        <w:t>Art. 251.</w:t>
      </w:r>
      <w:r w:rsidRPr="00E76F15">
        <w:rPr>
          <w:rFonts w:asciiTheme="minorHAnsi" w:hAnsiTheme="minorHAnsi" w:cstheme="minorHAnsi"/>
          <w:sz w:val="20"/>
          <w:szCs w:val="20"/>
        </w:rPr>
        <w:t> </w:t>
      </w:r>
      <w:r w:rsidRPr="00E76F15">
        <w:rPr>
          <w:rStyle w:val="apple-converted-space"/>
          <w:rFonts w:asciiTheme="minorHAnsi" w:hAnsiTheme="minorHAnsi" w:cstheme="minorHAnsi"/>
          <w:color w:val="212529"/>
          <w:sz w:val="20"/>
          <w:szCs w:val="20"/>
        </w:rPr>
        <w:t> </w:t>
      </w:r>
      <w:r w:rsidRPr="00E76F15">
        <w:rPr>
          <w:rFonts w:asciiTheme="minorHAnsi" w:hAnsiTheme="minorHAnsi" w:cstheme="minorHAnsi"/>
          <w:sz w:val="20"/>
          <w:szCs w:val="20"/>
        </w:rPr>
        <w:t>A Secretaria Municipal de Saúde desenvolverá atividades de educação sanitária direcionadas, para todos os aspectos, à proteção da saúde pública com objetivo de eliminar os riscos de acidentes e/ou reduzir a mortalidade e morbidade por acidente.</w:t>
      </w:r>
    </w:p>
    <w:p w14:paraId="325A597E" w14:textId="77777777" w:rsidR="00E76F15" w:rsidRPr="00E76F15" w:rsidRDefault="00E76F15" w:rsidP="00E76F15">
      <w:pPr>
        <w:pStyle w:val="SemEspaamento"/>
        <w:jc w:val="both"/>
        <w:rPr>
          <w:rFonts w:asciiTheme="minorHAnsi" w:hAnsiTheme="minorHAnsi" w:cstheme="minorHAnsi"/>
          <w:sz w:val="20"/>
          <w:szCs w:val="20"/>
        </w:rPr>
      </w:pPr>
      <w:r w:rsidRPr="00E76F15">
        <w:rPr>
          <w:rFonts w:asciiTheme="minorHAnsi" w:hAnsiTheme="minorHAnsi" w:cstheme="minorHAnsi"/>
          <w:color w:val="000000"/>
          <w:sz w:val="20"/>
          <w:szCs w:val="20"/>
        </w:rPr>
        <w:t>Parágrafo único</w:t>
      </w:r>
      <w:r w:rsidRPr="00E76F15">
        <w:rPr>
          <w:rStyle w:val="apple-converted-space"/>
          <w:rFonts w:asciiTheme="minorHAnsi" w:hAnsiTheme="minorHAnsi" w:cstheme="minorHAnsi"/>
          <w:color w:val="000000"/>
          <w:sz w:val="20"/>
          <w:szCs w:val="20"/>
        </w:rPr>
        <w:t> </w:t>
      </w:r>
      <w:r w:rsidRPr="00E76F15">
        <w:rPr>
          <w:rFonts w:asciiTheme="minorHAnsi" w:hAnsiTheme="minorHAnsi" w:cstheme="minorHAnsi"/>
          <w:sz w:val="20"/>
          <w:szCs w:val="20"/>
        </w:rPr>
        <w:t> </w:t>
      </w:r>
      <w:r w:rsidRPr="00E76F15">
        <w:rPr>
          <w:rStyle w:val="apple-converted-space"/>
          <w:rFonts w:asciiTheme="minorHAnsi" w:hAnsiTheme="minorHAnsi" w:cstheme="minorHAnsi"/>
          <w:color w:val="212529"/>
          <w:sz w:val="20"/>
          <w:szCs w:val="20"/>
        </w:rPr>
        <w:t> </w:t>
      </w:r>
    </w:p>
    <w:p w14:paraId="4F27FF87" w14:textId="77777777" w:rsidR="00E76F15" w:rsidRPr="00E76F15" w:rsidRDefault="00E76F15" w:rsidP="00E76F15">
      <w:pPr>
        <w:pStyle w:val="SemEspaamento"/>
        <w:jc w:val="both"/>
        <w:rPr>
          <w:rFonts w:asciiTheme="minorHAnsi" w:hAnsiTheme="minorHAnsi" w:cstheme="minorHAnsi"/>
          <w:sz w:val="20"/>
          <w:szCs w:val="20"/>
        </w:rPr>
      </w:pPr>
      <w:r w:rsidRPr="00E76F15">
        <w:rPr>
          <w:rFonts w:asciiTheme="minorHAnsi" w:hAnsiTheme="minorHAnsi" w:cstheme="minorHAnsi"/>
          <w:sz w:val="20"/>
          <w:szCs w:val="20"/>
        </w:rPr>
        <w:t>A Secretaria Municipal de Saúde, observadas as normas legais e regulamentares pertinentes, definirá as atribuições próprias do laboratório de saúde pública, de acordo com as diretrizes do Sistema Único de Saúde.</w:t>
      </w:r>
    </w:p>
  </w:footnote>
  <w:footnote w:id="4">
    <w:p w14:paraId="39E1AE43" w14:textId="381F56C8" w:rsidR="00182F4C" w:rsidRPr="0011568D" w:rsidRDefault="00182F4C" w:rsidP="0011568D">
      <w:pPr>
        <w:pStyle w:val="Textodenotaderodap"/>
        <w:jc w:val="both"/>
        <w:rPr>
          <w:rFonts w:asciiTheme="minorHAnsi" w:hAnsiTheme="minorHAnsi" w:cstheme="minorHAnsi"/>
        </w:rPr>
      </w:pPr>
      <w:r w:rsidRPr="0011568D">
        <w:rPr>
          <w:rStyle w:val="Refdenotaderodap"/>
          <w:rFonts w:asciiTheme="minorHAnsi" w:hAnsiTheme="minorHAnsi" w:cstheme="minorHAnsi"/>
        </w:rPr>
        <w:footnoteRef/>
      </w:r>
      <w:r w:rsidRPr="0011568D">
        <w:rPr>
          <w:rFonts w:asciiTheme="minorHAnsi" w:hAnsiTheme="minorHAnsi" w:cstheme="minorHAnsi"/>
        </w:rPr>
        <w:t xml:space="preserve"> Por categorias lógicas deônticas compreenda</w:t>
      </w:r>
      <w:r w:rsidR="0011568D" w:rsidRPr="0011568D">
        <w:rPr>
          <w:rFonts w:asciiTheme="minorHAnsi" w:hAnsiTheme="minorHAnsi" w:cstheme="minorHAnsi"/>
        </w:rPr>
        <w:t>m</w:t>
      </w:r>
      <w:r w:rsidRPr="0011568D">
        <w:rPr>
          <w:rFonts w:asciiTheme="minorHAnsi" w:hAnsiTheme="minorHAnsi" w:cstheme="minorHAnsi"/>
        </w:rPr>
        <w:t xml:space="preserve">-se </w:t>
      </w:r>
      <w:r w:rsidR="0011568D" w:rsidRPr="0011568D">
        <w:rPr>
          <w:rFonts w:asciiTheme="minorHAnsi" w:hAnsiTheme="minorHAnsi" w:cstheme="minorHAnsi"/>
        </w:rPr>
        <w:t xml:space="preserve">as formas pelas quais o Direito prescreve condutas: obrigar, permitir e proibir. Essas </w:t>
      </w:r>
      <w:r w:rsidRPr="0011568D">
        <w:rPr>
          <w:rFonts w:asciiTheme="minorHAnsi" w:hAnsiTheme="minorHAnsi" w:cstheme="minorHAnsi"/>
        </w:rPr>
        <w:t>categorias t</w:t>
      </w:r>
      <w:r w:rsidR="0011568D" w:rsidRPr="0011568D">
        <w:rPr>
          <w:rFonts w:asciiTheme="minorHAnsi" w:hAnsiTheme="minorHAnsi" w:cstheme="minorHAnsi"/>
        </w:rPr>
        <w:t>ê</w:t>
      </w:r>
      <w:r w:rsidRPr="0011568D">
        <w:rPr>
          <w:rFonts w:asciiTheme="minorHAnsi" w:hAnsiTheme="minorHAnsi" w:cstheme="minorHAnsi"/>
        </w:rPr>
        <w:t xml:space="preserve">m base na lógica formal e prestam-se a conferir </w:t>
      </w:r>
      <w:r w:rsidR="0011568D" w:rsidRPr="0011568D">
        <w:rPr>
          <w:rFonts w:asciiTheme="minorHAnsi" w:hAnsiTheme="minorHAnsi" w:cstheme="minorHAnsi"/>
        </w:rPr>
        <w:t xml:space="preserve">conteúdo normativo às prescrições jurídicas. Uma norma que não se enquadra em nenhuma dessas modalidades não inova a ordem jurídica e, portanto, carece de normatividade. </w:t>
      </w:r>
    </w:p>
    <w:p w14:paraId="740B81F5" w14:textId="77777777" w:rsidR="0011568D" w:rsidRDefault="0011568D">
      <w:pPr>
        <w:pStyle w:val="Textodenotaderodap"/>
      </w:pPr>
    </w:p>
    <w:p w14:paraId="35F8796C" w14:textId="305FB270" w:rsidR="0011568D" w:rsidRDefault="0011568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9E2C" w14:textId="77777777" w:rsidR="004F3C9D" w:rsidRDefault="004F3C9D" w:rsidP="000807AA">
    <w:pPr>
      <w:jc w:val="center"/>
    </w:pPr>
    <w:r>
      <w:rPr>
        <w:b/>
        <w:noProof/>
        <w:sz w:val="16"/>
        <w:szCs w:val="16"/>
      </w:rPr>
      <w:drawing>
        <wp:inline distT="0" distB="0" distL="0" distR="0" wp14:anchorId="008ECD48" wp14:editId="01660699">
          <wp:extent cx="755015" cy="786765"/>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015" cy="786765"/>
                  </a:xfrm>
                  <a:prstGeom prst="rect">
                    <a:avLst/>
                  </a:prstGeom>
                  <a:noFill/>
                  <a:ln>
                    <a:noFill/>
                  </a:ln>
                </pic:spPr>
              </pic:pic>
            </a:graphicData>
          </a:graphic>
        </wp:inline>
      </w:drawing>
    </w:r>
  </w:p>
  <w:p w14:paraId="37C42DEE" w14:textId="77777777" w:rsidR="0046577D" w:rsidRPr="00E75BE1" w:rsidRDefault="0046577D" w:rsidP="0046577D">
    <w:pPr>
      <w:autoSpaceDE w:val="0"/>
      <w:autoSpaceDN w:val="0"/>
      <w:adjustRightInd w:val="0"/>
      <w:jc w:val="center"/>
      <w:rPr>
        <w:rFonts w:ascii="Calibri" w:eastAsiaTheme="minorHAnsi" w:hAnsi="Calibri" w:cs="Calibri"/>
        <w:color w:val="000000"/>
        <w:lang w:eastAsia="en-US"/>
      </w:rPr>
    </w:pPr>
    <w:r w:rsidRPr="00E75BE1">
      <w:rPr>
        <w:rFonts w:ascii="Calibri" w:eastAsiaTheme="minorHAnsi" w:hAnsi="Calibri" w:cs="Calibri"/>
        <w:color w:val="000000"/>
        <w:lang w:eastAsia="en-US"/>
      </w:rPr>
      <w:t xml:space="preserve">Estado do Rio Grande do Norte </w:t>
    </w:r>
  </w:p>
  <w:p w14:paraId="7C22DF9F" w14:textId="77777777" w:rsidR="0046577D" w:rsidRPr="00E75BE1" w:rsidRDefault="0046577D" w:rsidP="0046577D">
    <w:pPr>
      <w:autoSpaceDE w:val="0"/>
      <w:autoSpaceDN w:val="0"/>
      <w:adjustRightInd w:val="0"/>
      <w:jc w:val="center"/>
      <w:rPr>
        <w:rFonts w:ascii="Calibri" w:eastAsiaTheme="minorHAnsi" w:hAnsi="Calibri" w:cs="Calibri"/>
        <w:color w:val="000000"/>
        <w:lang w:eastAsia="en-US"/>
      </w:rPr>
    </w:pPr>
    <w:r w:rsidRPr="00E75BE1">
      <w:rPr>
        <w:rFonts w:ascii="Calibri" w:eastAsiaTheme="minorHAnsi" w:hAnsi="Calibri" w:cs="Calibri"/>
        <w:color w:val="000000"/>
        <w:lang w:eastAsia="en-US"/>
      </w:rPr>
      <w:t xml:space="preserve">Câmara Municipal de Currais Novos </w:t>
    </w:r>
  </w:p>
  <w:p w14:paraId="7CE0AB43" w14:textId="0AAD1651" w:rsidR="004F3C9D" w:rsidRDefault="00884A9F" w:rsidP="0046577D">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w:t>
    </w:r>
    <w:r w:rsidR="0046577D" w:rsidRPr="00E75BE1">
      <w:rPr>
        <w:rFonts w:ascii="Calibri" w:eastAsiaTheme="minorHAnsi" w:hAnsi="Calibri" w:cs="Calibri"/>
        <w:color w:val="000000"/>
        <w:lang w:eastAsia="en-US"/>
      </w:rPr>
      <w:t xml:space="preserve">CNPJ: 08.470.502/0001-98) </w:t>
    </w:r>
  </w:p>
  <w:p w14:paraId="3A54BB73" w14:textId="77777777" w:rsidR="009E4BB6" w:rsidRPr="004524A4" w:rsidRDefault="009E4BB6" w:rsidP="0046577D">
    <w:pPr>
      <w:autoSpaceDE w:val="0"/>
      <w:autoSpaceDN w:val="0"/>
      <w:adjustRightInd w:val="0"/>
      <w:jc w:val="cent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B2ACC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4907C1"/>
    <w:multiLevelType w:val="hybridMultilevel"/>
    <w:tmpl w:val="54B665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15684"/>
    <w:multiLevelType w:val="hybridMultilevel"/>
    <w:tmpl w:val="ADBEF482"/>
    <w:lvl w:ilvl="0" w:tplc="AA028606">
      <w:start w:val="1"/>
      <w:numFmt w:val="lowerRoman"/>
      <w:lvlText w:val="%1)"/>
      <w:lvlJc w:val="left"/>
      <w:pPr>
        <w:ind w:left="1080" w:hanging="72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4C3A0B"/>
    <w:multiLevelType w:val="hybridMultilevel"/>
    <w:tmpl w:val="D4704AFE"/>
    <w:lvl w:ilvl="0" w:tplc="F1BED0F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243EC2"/>
    <w:multiLevelType w:val="multilevel"/>
    <w:tmpl w:val="9EA4A6FE"/>
    <w:lvl w:ilvl="0">
      <w:start w:val="2"/>
      <w:numFmt w:val="lowerLetter"/>
      <w:lvlText w:val="%1)"/>
      <w:lvlJc w:val="left"/>
      <w:pPr>
        <w:ind w:left="720" w:hanging="36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5" w15:restartNumberingAfterBreak="0">
    <w:nsid w:val="1E4B64CB"/>
    <w:multiLevelType w:val="hybridMultilevel"/>
    <w:tmpl w:val="FEEEA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180DFF"/>
    <w:multiLevelType w:val="multilevel"/>
    <w:tmpl w:val="5162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B62FC"/>
    <w:multiLevelType w:val="hybridMultilevel"/>
    <w:tmpl w:val="42B23B1A"/>
    <w:lvl w:ilvl="0" w:tplc="90DE054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A111947"/>
    <w:multiLevelType w:val="hybridMultilevel"/>
    <w:tmpl w:val="FB6AB1E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15:restartNumberingAfterBreak="0">
    <w:nsid w:val="313E456D"/>
    <w:multiLevelType w:val="hybridMultilevel"/>
    <w:tmpl w:val="C50A9AE2"/>
    <w:lvl w:ilvl="0" w:tplc="90DE05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873EF2"/>
    <w:multiLevelType w:val="hybridMultilevel"/>
    <w:tmpl w:val="2DD4781E"/>
    <w:lvl w:ilvl="0" w:tplc="429833B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3767F1"/>
    <w:multiLevelType w:val="hybridMultilevel"/>
    <w:tmpl w:val="C486ECCE"/>
    <w:lvl w:ilvl="0" w:tplc="73560F7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3B8B0E6F"/>
    <w:multiLevelType w:val="multilevel"/>
    <w:tmpl w:val="C634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746BE"/>
    <w:multiLevelType w:val="hybridMultilevel"/>
    <w:tmpl w:val="DF9ACF56"/>
    <w:lvl w:ilvl="0" w:tplc="A43AC8E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5832ED"/>
    <w:multiLevelType w:val="hybridMultilevel"/>
    <w:tmpl w:val="ED4C339A"/>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15:restartNumberingAfterBreak="0">
    <w:nsid w:val="42D47CAB"/>
    <w:multiLevelType w:val="hybridMultilevel"/>
    <w:tmpl w:val="396A0AC6"/>
    <w:lvl w:ilvl="0" w:tplc="A70E39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E879A0"/>
    <w:multiLevelType w:val="hybridMultilevel"/>
    <w:tmpl w:val="516299FC"/>
    <w:lvl w:ilvl="0" w:tplc="1A4881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8272AF"/>
    <w:multiLevelType w:val="hybridMultilevel"/>
    <w:tmpl w:val="D4AA2B7C"/>
    <w:lvl w:ilvl="0" w:tplc="E87A261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9016D1"/>
    <w:multiLevelType w:val="hybridMultilevel"/>
    <w:tmpl w:val="2A8EEA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1C0C79"/>
    <w:multiLevelType w:val="hybridMultilevel"/>
    <w:tmpl w:val="34BC9AC6"/>
    <w:lvl w:ilvl="0" w:tplc="90DE05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FC3B18"/>
    <w:multiLevelType w:val="hybridMultilevel"/>
    <w:tmpl w:val="D3AE7874"/>
    <w:lvl w:ilvl="0" w:tplc="D794EF3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A53EC0"/>
    <w:multiLevelType w:val="hybridMultilevel"/>
    <w:tmpl w:val="308E3FCA"/>
    <w:lvl w:ilvl="0" w:tplc="19483DF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FD4DEF"/>
    <w:multiLevelType w:val="hybridMultilevel"/>
    <w:tmpl w:val="49EC31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721DA8"/>
    <w:multiLevelType w:val="hybridMultilevel"/>
    <w:tmpl w:val="690A2050"/>
    <w:lvl w:ilvl="0" w:tplc="B372BC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536050E"/>
    <w:multiLevelType w:val="hybridMultilevel"/>
    <w:tmpl w:val="1F9CEF74"/>
    <w:lvl w:ilvl="0" w:tplc="90DE05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D441921"/>
    <w:multiLevelType w:val="hybridMultilevel"/>
    <w:tmpl w:val="B4209BC0"/>
    <w:lvl w:ilvl="0" w:tplc="988CDAAE">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DEE141D"/>
    <w:multiLevelType w:val="hybridMultilevel"/>
    <w:tmpl w:val="1612FFB4"/>
    <w:lvl w:ilvl="0" w:tplc="4C82AD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3EB4B9C"/>
    <w:multiLevelType w:val="hybridMultilevel"/>
    <w:tmpl w:val="80EEAAEA"/>
    <w:lvl w:ilvl="0" w:tplc="237801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1637C6"/>
    <w:multiLevelType w:val="multilevel"/>
    <w:tmpl w:val="ED68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479443">
    <w:abstractNumId w:val="16"/>
  </w:num>
  <w:num w:numId="2" w16cid:durableId="1890914482">
    <w:abstractNumId w:val="11"/>
  </w:num>
  <w:num w:numId="3" w16cid:durableId="166097113">
    <w:abstractNumId w:val="15"/>
  </w:num>
  <w:num w:numId="4" w16cid:durableId="589000276">
    <w:abstractNumId w:val="23"/>
  </w:num>
  <w:num w:numId="5" w16cid:durableId="117601761">
    <w:abstractNumId w:val="27"/>
  </w:num>
  <w:num w:numId="6" w16cid:durableId="358968714">
    <w:abstractNumId w:val="10"/>
  </w:num>
  <w:num w:numId="7" w16cid:durableId="353917872">
    <w:abstractNumId w:val="20"/>
  </w:num>
  <w:num w:numId="8" w16cid:durableId="280647778">
    <w:abstractNumId w:val="3"/>
  </w:num>
  <w:num w:numId="9" w16cid:durableId="303513647">
    <w:abstractNumId w:val="13"/>
  </w:num>
  <w:num w:numId="10" w16cid:durableId="1681932608">
    <w:abstractNumId w:val="21"/>
  </w:num>
  <w:num w:numId="11" w16cid:durableId="704864896">
    <w:abstractNumId w:val="17"/>
  </w:num>
  <w:num w:numId="12" w16cid:durableId="714742045">
    <w:abstractNumId w:val="22"/>
  </w:num>
  <w:num w:numId="13" w16cid:durableId="1441874537">
    <w:abstractNumId w:val="9"/>
  </w:num>
  <w:num w:numId="14" w16cid:durableId="262224449">
    <w:abstractNumId w:val="7"/>
  </w:num>
  <w:num w:numId="15" w16cid:durableId="590283956">
    <w:abstractNumId w:val="19"/>
  </w:num>
  <w:num w:numId="16" w16cid:durableId="1635595231">
    <w:abstractNumId w:val="25"/>
  </w:num>
  <w:num w:numId="17" w16cid:durableId="1341589975">
    <w:abstractNumId w:val="2"/>
  </w:num>
  <w:num w:numId="18" w16cid:durableId="36247951">
    <w:abstractNumId w:val="26"/>
  </w:num>
  <w:num w:numId="19" w16cid:durableId="51971404">
    <w:abstractNumId w:val="24"/>
  </w:num>
  <w:num w:numId="20" w16cid:durableId="391582113">
    <w:abstractNumId w:val="8"/>
  </w:num>
  <w:num w:numId="21" w16cid:durableId="1880824207">
    <w:abstractNumId w:val="14"/>
  </w:num>
  <w:num w:numId="22" w16cid:durableId="812215742">
    <w:abstractNumId w:val="1"/>
  </w:num>
  <w:num w:numId="23" w16cid:durableId="377124115">
    <w:abstractNumId w:val="18"/>
  </w:num>
  <w:num w:numId="24" w16cid:durableId="1260258746">
    <w:abstractNumId w:val="5"/>
  </w:num>
  <w:num w:numId="25" w16cid:durableId="1722973710">
    <w:abstractNumId w:val="4"/>
  </w:num>
  <w:num w:numId="26" w16cid:durableId="1212419173">
    <w:abstractNumId w:val="0"/>
  </w:num>
  <w:num w:numId="27" w16cid:durableId="1509522208">
    <w:abstractNumId w:val="6"/>
  </w:num>
  <w:num w:numId="28" w16cid:durableId="1706053383">
    <w:abstractNumId w:val="12"/>
  </w:num>
  <w:num w:numId="29" w16cid:durableId="14640399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D2"/>
    <w:rsid w:val="0000208C"/>
    <w:rsid w:val="000026F1"/>
    <w:rsid w:val="00003642"/>
    <w:rsid w:val="00007C81"/>
    <w:rsid w:val="00007FA9"/>
    <w:rsid w:val="00011489"/>
    <w:rsid w:val="000114B9"/>
    <w:rsid w:val="00012169"/>
    <w:rsid w:val="00012A85"/>
    <w:rsid w:val="0001650C"/>
    <w:rsid w:val="000208F8"/>
    <w:rsid w:val="00022274"/>
    <w:rsid w:val="00026280"/>
    <w:rsid w:val="00030319"/>
    <w:rsid w:val="000307E8"/>
    <w:rsid w:val="00031C82"/>
    <w:rsid w:val="00040BA1"/>
    <w:rsid w:val="000435C2"/>
    <w:rsid w:val="00043E68"/>
    <w:rsid w:val="00055B65"/>
    <w:rsid w:val="00066627"/>
    <w:rsid w:val="0007099C"/>
    <w:rsid w:val="000807AA"/>
    <w:rsid w:val="00081FB1"/>
    <w:rsid w:val="00082662"/>
    <w:rsid w:val="00082C6B"/>
    <w:rsid w:val="00085F2C"/>
    <w:rsid w:val="00085F6C"/>
    <w:rsid w:val="000A3782"/>
    <w:rsid w:val="000A3BA4"/>
    <w:rsid w:val="000A62DC"/>
    <w:rsid w:val="000B0BC8"/>
    <w:rsid w:val="000B52C7"/>
    <w:rsid w:val="000B79E6"/>
    <w:rsid w:val="000C351B"/>
    <w:rsid w:val="000C42AF"/>
    <w:rsid w:val="000C6405"/>
    <w:rsid w:val="000D5535"/>
    <w:rsid w:val="000D57FB"/>
    <w:rsid w:val="000E212F"/>
    <w:rsid w:val="000E2DE2"/>
    <w:rsid w:val="000E7FF6"/>
    <w:rsid w:val="000F1CB7"/>
    <w:rsid w:val="000F4C24"/>
    <w:rsid w:val="000F6D02"/>
    <w:rsid w:val="00100D12"/>
    <w:rsid w:val="00101334"/>
    <w:rsid w:val="00103485"/>
    <w:rsid w:val="00104975"/>
    <w:rsid w:val="0010675A"/>
    <w:rsid w:val="0010713D"/>
    <w:rsid w:val="00112031"/>
    <w:rsid w:val="0011568D"/>
    <w:rsid w:val="00115C23"/>
    <w:rsid w:val="00115FA3"/>
    <w:rsid w:val="00126ED4"/>
    <w:rsid w:val="00130254"/>
    <w:rsid w:val="0013030B"/>
    <w:rsid w:val="00130B01"/>
    <w:rsid w:val="00134869"/>
    <w:rsid w:val="001375BA"/>
    <w:rsid w:val="001411D7"/>
    <w:rsid w:val="00144214"/>
    <w:rsid w:val="0014455F"/>
    <w:rsid w:val="001542C8"/>
    <w:rsid w:val="00162603"/>
    <w:rsid w:val="00165E77"/>
    <w:rsid w:val="00166272"/>
    <w:rsid w:val="0017178B"/>
    <w:rsid w:val="00172B24"/>
    <w:rsid w:val="00172B55"/>
    <w:rsid w:val="00172F49"/>
    <w:rsid w:val="00182F4C"/>
    <w:rsid w:val="00183066"/>
    <w:rsid w:val="00183759"/>
    <w:rsid w:val="00183B88"/>
    <w:rsid w:val="00184779"/>
    <w:rsid w:val="0018702B"/>
    <w:rsid w:val="00191958"/>
    <w:rsid w:val="00192F74"/>
    <w:rsid w:val="00194C38"/>
    <w:rsid w:val="001A6EE6"/>
    <w:rsid w:val="001B341F"/>
    <w:rsid w:val="001B4B20"/>
    <w:rsid w:val="001B5A67"/>
    <w:rsid w:val="001C2A89"/>
    <w:rsid w:val="001C2F5D"/>
    <w:rsid w:val="001C5114"/>
    <w:rsid w:val="001D1D62"/>
    <w:rsid w:val="001D5961"/>
    <w:rsid w:val="001D73DE"/>
    <w:rsid w:val="001E13C9"/>
    <w:rsid w:val="001E1D2D"/>
    <w:rsid w:val="001E3B41"/>
    <w:rsid w:val="001F4BD2"/>
    <w:rsid w:val="001F535E"/>
    <w:rsid w:val="001F7967"/>
    <w:rsid w:val="001F7A42"/>
    <w:rsid w:val="001F7EDA"/>
    <w:rsid w:val="002004B4"/>
    <w:rsid w:val="002005C3"/>
    <w:rsid w:val="002010C5"/>
    <w:rsid w:val="002039C4"/>
    <w:rsid w:val="0021340B"/>
    <w:rsid w:val="002172F1"/>
    <w:rsid w:val="00221A51"/>
    <w:rsid w:val="002227EC"/>
    <w:rsid w:val="00223EDA"/>
    <w:rsid w:val="00224073"/>
    <w:rsid w:val="00225ADF"/>
    <w:rsid w:val="00226B3D"/>
    <w:rsid w:val="002306A4"/>
    <w:rsid w:val="00233833"/>
    <w:rsid w:val="002358D8"/>
    <w:rsid w:val="00240785"/>
    <w:rsid w:val="00240EC7"/>
    <w:rsid w:val="00241CC9"/>
    <w:rsid w:val="0024275D"/>
    <w:rsid w:val="00246807"/>
    <w:rsid w:val="002469DD"/>
    <w:rsid w:val="00252A54"/>
    <w:rsid w:val="00253C8A"/>
    <w:rsid w:val="00255447"/>
    <w:rsid w:val="0026370B"/>
    <w:rsid w:val="0026577B"/>
    <w:rsid w:val="00266ADA"/>
    <w:rsid w:val="0027217C"/>
    <w:rsid w:val="002737F0"/>
    <w:rsid w:val="00274870"/>
    <w:rsid w:val="00276438"/>
    <w:rsid w:val="0027655A"/>
    <w:rsid w:val="00283A5D"/>
    <w:rsid w:val="00287526"/>
    <w:rsid w:val="002911F9"/>
    <w:rsid w:val="002926FC"/>
    <w:rsid w:val="00293B27"/>
    <w:rsid w:val="00295EDB"/>
    <w:rsid w:val="002A0818"/>
    <w:rsid w:val="002A155D"/>
    <w:rsid w:val="002A345F"/>
    <w:rsid w:val="002B021B"/>
    <w:rsid w:val="002B17AB"/>
    <w:rsid w:val="002B2EA9"/>
    <w:rsid w:val="002B5F10"/>
    <w:rsid w:val="002C1FAB"/>
    <w:rsid w:val="002C21CA"/>
    <w:rsid w:val="002C2972"/>
    <w:rsid w:val="002C2D90"/>
    <w:rsid w:val="002C3532"/>
    <w:rsid w:val="002D10FC"/>
    <w:rsid w:val="002E1C6E"/>
    <w:rsid w:val="002E227F"/>
    <w:rsid w:val="002E7000"/>
    <w:rsid w:val="002F0A7F"/>
    <w:rsid w:val="002F1C02"/>
    <w:rsid w:val="002F23DA"/>
    <w:rsid w:val="002F2EF3"/>
    <w:rsid w:val="002F6738"/>
    <w:rsid w:val="003010D7"/>
    <w:rsid w:val="00307A9E"/>
    <w:rsid w:val="0031084B"/>
    <w:rsid w:val="0032131D"/>
    <w:rsid w:val="00322319"/>
    <w:rsid w:val="00323466"/>
    <w:rsid w:val="0032379E"/>
    <w:rsid w:val="0032584C"/>
    <w:rsid w:val="0032693A"/>
    <w:rsid w:val="003273F6"/>
    <w:rsid w:val="00337A3F"/>
    <w:rsid w:val="00345628"/>
    <w:rsid w:val="00352702"/>
    <w:rsid w:val="00356C11"/>
    <w:rsid w:val="0035759D"/>
    <w:rsid w:val="00360E65"/>
    <w:rsid w:val="00363A16"/>
    <w:rsid w:val="003678A7"/>
    <w:rsid w:val="00370AD0"/>
    <w:rsid w:val="003851B3"/>
    <w:rsid w:val="00391747"/>
    <w:rsid w:val="00396A10"/>
    <w:rsid w:val="003A6B68"/>
    <w:rsid w:val="003B16C8"/>
    <w:rsid w:val="003B2447"/>
    <w:rsid w:val="003B39E8"/>
    <w:rsid w:val="003B4ADC"/>
    <w:rsid w:val="003B556B"/>
    <w:rsid w:val="003B6419"/>
    <w:rsid w:val="003C3DB8"/>
    <w:rsid w:val="003C4A00"/>
    <w:rsid w:val="003D0BA1"/>
    <w:rsid w:val="003D487E"/>
    <w:rsid w:val="003E3501"/>
    <w:rsid w:val="003E4ED3"/>
    <w:rsid w:val="003E731E"/>
    <w:rsid w:val="003F68FB"/>
    <w:rsid w:val="003F6B30"/>
    <w:rsid w:val="00401606"/>
    <w:rsid w:val="00406F7E"/>
    <w:rsid w:val="00410320"/>
    <w:rsid w:val="00422AA2"/>
    <w:rsid w:val="004248D5"/>
    <w:rsid w:val="00426CA3"/>
    <w:rsid w:val="0043391D"/>
    <w:rsid w:val="004342D2"/>
    <w:rsid w:val="00436417"/>
    <w:rsid w:val="00436D3F"/>
    <w:rsid w:val="004429EA"/>
    <w:rsid w:val="00446AAC"/>
    <w:rsid w:val="00447255"/>
    <w:rsid w:val="004473CB"/>
    <w:rsid w:val="00451B1C"/>
    <w:rsid w:val="004524A4"/>
    <w:rsid w:val="004551F3"/>
    <w:rsid w:val="0045532E"/>
    <w:rsid w:val="00457F82"/>
    <w:rsid w:val="004601FC"/>
    <w:rsid w:val="00463C56"/>
    <w:rsid w:val="0046536F"/>
    <w:rsid w:val="0046577D"/>
    <w:rsid w:val="0046783D"/>
    <w:rsid w:val="00467B3C"/>
    <w:rsid w:val="0047135A"/>
    <w:rsid w:val="0047366A"/>
    <w:rsid w:val="004745DD"/>
    <w:rsid w:val="0047629F"/>
    <w:rsid w:val="00485355"/>
    <w:rsid w:val="00485723"/>
    <w:rsid w:val="004A0FCD"/>
    <w:rsid w:val="004A4224"/>
    <w:rsid w:val="004B1E78"/>
    <w:rsid w:val="004B3BB7"/>
    <w:rsid w:val="004B6B39"/>
    <w:rsid w:val="004B7458"/>
    <w:rsid w:val="004C1DC8"/>
    <w:rsid w:val="004D1BAC"/>
    <w:rsid w:val="004D55A4"/>
    <w:rsid w:val="004D5B20"/>
    <w:rsid w:val="004D62F1"/>
    <w:rsid w:val="004E128D"/>
    <w:rsid w:val="004E2548"/>
    <w:rsid w:val="004E2D65"/>
    <w:rsid w:val="004F0350"/>
    <w:rsid w:val="004F10C9"/>
    <w:rsid w:val="004F17AE"/>
    <w:rsid w:val="004F3C9D"/>
    <w:rsid w:val="00501845"/>
    <w:rsid w:val="00501C6F"/>
    <w:rsid w:val="0051069B"/>
    <w:rsid w:val="005252F5"/>
    <w:rsid w:val="005304BB"/>
    <w:rsid w:val="00532ABA"/>
    <w:rsid w:val="0053769F"/>
    <w:rsid w:val="005439AE"/>
    <w:rsid w:val="00551D81"/>
    <w:rsid w:val="005547BB"/>
    <w:rsid w:val="00557A6C"/>
    <w:rsid w:val="00561526"/>
    <w:rsid w:val="0056344D"/>
    <w:rsid w:val="00564604"/>
    <w:rsid w:val="00566178"/>
    <w:rsid w:val="0056739B"/>
    <w:rsid w:val="005720ED"/>
    <w:rsid w:val="00576E44"/>
    <w:rsid w:val="005801EA"/>
    <w:rsid w:val="00580965"/>
    <w:rsid w:val="00584C51"/>
    <w:rsid w:val="00585D99"/>
    <w:rsid w:val="005A37FF"/>
    <w:rsid w:val="005A63C8"/>
    <w:rsid w:val="005A651A"/>
    <w:rsid w:val="005B0094"/>
    <w:rsid w:val="005B0D48"/>
    <w:rsid w:val="005B11F4"/>
    <w:rsid w:val="005B1260"/>
    <w:rsid w:val="005B13C0"/>
    <w:rsid w:val="005B5DCE"/>
    <w:rsid w:val="005B79C4"/>
    <w:rsid w:val="005C059A"/>
    <w:rsid w:val="005C63D2"/>
    <w:rsid w:val="005C69C1"/>
    <w:rsid w:val="005C6F4E"/>
    <w:rsid w:val="005D7393"/>
    <w:rsid w:val="005E094D"/>
    <w:rsid w:val="005E1877"/>
    <w:rsid w:val="005E20BF"/>
    <w:rsid w:val="005E4261"/>
    <w:rsid w:val="005E4448"/>
    <w:rsid w:val="005E4D2A"/>
    <w:rsid w:val="00601583"/>
    <w:rsid w:val="00603174"/>
    <w:rsid w:val="00611441"/>
    <w:rsid w:val="006153BA"/>
    <w:rsid w:val="00627170"/>
    <w:rsid w:val="006275EB"/>
    <w:rsid w:val="00631029"/>
    <w:rsid w:val="00631C17"/>
    <w:rsid w:val="006325DD"/>
    <w:rsid w:val="00633571"/>
    <w:rsid w:val="0063616D"/>
    <w:rsid w:val="006453FF"/>
    <w:rsid w:val="0064556A"/>
    <w:rsid w:val="00650012"/>
    <w:rsid w:val="0065119B"/>
    <w:rsid w:val="00652B41"/>
    <w:rsid w:val="00654118"/>
    <w:rsid w:val="0066079A"/>
    <w:rsid w:val="00662AA4"/>
    <w:rsid w:val="006655BA"/>
    <w:rsid w:val="0066577A"/>
    <w:rsid w:val="00673F5D"/>
    <w:rsid w:val="00675EFD"/>
    <w:rsid w:val="006778DC"/>
    <w:rsid w:val="00680566"/>
    <w:rsid w:val="00680FA2"/>
    <w:rsid w:val="006843E2"/>
    <w:rsid w:val="0069068E"/>
    <w:rsid w:val="00692EA8"/>
    <w:rsid w:val="006949AA"/>
    <w:rsid w:val="0069728B"/>
    <w:rsid w:val="00697A51"/>
    <w:rsid w:val="006A0559"/>
    <w:rsid w:val="006A34B0"/>
    <w:rsid w:val="006A42F8"/>
    <w:rsid w:val="006A5B10"/>
    <w:rsid w:val="006A6C83"/>
    <w:rsid w:val="006A79D3"/>
    <w:rsid w:val="006B0AE9"/>
    <w:rsid w:val="006B4248"/>
    <w:rsid w:val="006B5E00"/>
    <w:rsid w:val="006B6B01"/>
    <w:rsid w:val="006C0E38"/>
    <w:rsid w:val="006C238A"/>
    <w:rsid w:val="006C34A1"/>
    <w:rsid w:val="006C34D7"/>
    <w:rsid w:val="006C79D7"/>
    <w:rsid w:val="006D2A3A"/>
    <w:rsid w:val="006D4244"/>
    <w:rsid w:val="006E4CD4"/>
    <w:rsid w:val="006E6477"/>
    <w:rsid w:val="006E6906"/>
    <w:rsid w:val="006E7E79"/>
    <w:rsid w:val="00700E83"/>
    <w:rsid w:val="00701BDC"/>
    <w:rsid w:val="0070242F"/>
    <w:rsid w:val="0070301B"/>
    <w:rsid w:val="007034D5"/>
    <w:rsid w:val="007039C2"/>
    <w:rsid w:val="007040CC"/>
    <w:rsid w:val="007042D2"/>
    <w:rsid w:val="00704484"/>
    <w:rsid w:val="00704969"/>
    <w:rsid w:val="00713A87"/>
    <w:rsid w:val="00713F1E"/>
    <w:rsid w:val="0071481A"/>
    <w:rsid w:val="00717BB2"/>
    <w:rsid w:val="00732850"/>
    <w:rsid w:val="00736AD3"/>
    <w:rsid w:val="00740853"/>
    <w:rsid w:val="00746886"/>
    <w:rsid w:val="0074710F"/>
    <w:rsid w:val="007502D7"/>
    <w:rsid w:val="007539E1"/>
    <w:rsid w:val="00754DE1"/>
    <w:rsid w:val="00756203"/>
    <w:rsid w:val="00762D6F"/>
    <w:rsid w:val="00763312"/>
    <w:rsid w:val="00763D8A"/>
    <w:rsid w:val="007643EA"/>
    <w:rsid w:val="00772740"/>
    <w:rsid w:val="007737A1"/>
    <w:rsid w:val="00777E3C"/>
    <w:rsid w:val="00780E4A"/>
    <w:rsid w:val="00781690"/>
    <w:rsid w:val="0078205C"/>
    <w:rsid w:val="00784C3D"/>
    <w:rsid w:val="00785E6D"/>
    <w:rsid w:val="0078640E"/>
    <w:rsid w:val="0079099D"/>
    <w:rsid w:val="00793AA7"/>
    <w:rsid w:val="007A07BA"/>
    <w:rsid w:val="007A1F15"/>
    <w:rsid w:val="007A2FCA"/>
    <w:rsid w:val="007A39A0"/>
    <w:rsid w:val="007A5671"/>
    <w:rsid w:val="007A66B4"/>
    <w:rsid w:val="007B0A21"/>
    <w:rsid w:val="007B0E4A"/>
    <w:rsid w:val="007B0E4D"/>
    <w:rsid w:val="007B1F59"/>
    <w:rsid w:val="007B2F35"/>
    <w:rsid w:val="007B2F69"/>
    <w:rsid w:val="007B5F6D"/>
    <w:rsid w:val="007C57C1"/>
    <w:rsid w:val="007D18F3"/>
    <w:rsid w:val="007D46DA"/>
    <w:rsid w:val="007D473B"/>
    <w:rsid w:val="007D4A72"/>
    <w:rsid w:val="007E0E99"/>
    <w:rsid w:val="007E34F0"/>
    <w:rsid w:val="007F2613"/>
    <w:rsid w:val="00804C6B"/>
    <w:rsid w:val="0081785F"/>
    <w:rsid w:val="00820423"/>
    <w:rsid w:val="00821893"/>
    <w:rsid w:val="00821F2F"/>
    <w:rsid w:val="00824CA2"/>
    <w:rsid w:val="008313F6"/>
    <w:rsid w:val="008400A8"/>
    <w:rsid w:val="00840AAC"/>
    <w:rsid w:val="00842CA3"/>
    <w:rsid w:val="00843CED"/>
    <w:rsid w:val="00844774"/>
    <w:rsid w:val="00844ECF"/>
    <w:rsid w:val="00845CE2"/>
    <w:rsid w:val="00852506"/>
    <w:rsid w:val="00855484"/>
    <w:rsid w:val="0085625B"/>
    <w:rsid w:val="00863439"/>
    <w:rsid w:val="0086415D"/>
    <w:rsid w:val="00866AB6"/>
    <w:rsid w:val="00867531"/>
    <w:rsid w:val="00875121"/>
    <w:rsid w:val="0087780D"/>
    <w:rsid w:val="00883A00"/>
    <w:rsid w:val="00884A9F"/>
    <w:rsid w:val="008858F9"/>
    <w:rsid w:val="008870A9"/>
    <w:rsid w:val="00890154"/>
    <w:rsid w:val="00892722"/>
    <w:rsid w:val="00896061"/>
    <w:rsid w:val="00896846"/>
    <w:rsid w:val="008976FD"/>
    <w:rsid w:val="008A3E0A"/>
    <w:rsid w:val="008A6A97"/>
    <w:rsid w:val="008B0A14"/>
    <w:rsid w:val="008B2037"/>
    <w:rsid w:val="008B531E"/>
    <w:rsid w:val="008B7F77"/>
    <w:rsid w:val="008C0490"/>
    <w:rsid w:val="008C1CE7"/>
    <w:rsid w:val="008C1D81"/>
    <w:rsid w:val="008C292F"/>
    <w:rsid w:val="008C64E0"/>
    <w:rsid w:val="008D3A75"/>
    <w:rsid w:val="008D6504"/>
    <w:rsid w:val="008D6644"/>
    <w:rsid w:val="008E41F1"/>
    <w:rsid w:val="008F11DF"/>
    <w:rsid w:val="008F3BF1"/>
    <w:rsid w:val="008F3CEB"/>
    <w:rsid w:val="0090479B"/>
    <w:rsid w:val="00906B93"/>
    <w:rsid w:val="00917277"/>
    <w:rsid w:val="009266B4"/>
    <w:rsid w:val="00933B7D"/>
    <w:rsid w:val="009412AD"/>
    <w:rsid w:val="00942045"/>
    <w:rsid w:val="00943592"/>
    <w:rsid w:val="00944C7F"/>
    <w:rsid w:val="00946D5D"/>
    <w:rsid w:val="00951D50"/>
    <w:rsid w:val="00952E7D"/>
    <w:rsid w:val="0095500F"/>
    <w:rsid w:val="0096023F"/>
    <w:rsid w:val="00972C01"/>
    <w:rsid w:val="00977B7A"/>
    <w:rsid w:val="009824EC"/>
    <w:rsid w:val="00982869"/>
    <w:rsid w:val="00982A4E"/>
    <w:rsid w:val="00982B8B"/>
    <w:rsid w:val="00982E8E"/>
    <w:rsid w:val="009831C4"/>
    <w:rsid w:val="00984ACC"/>
    <w:rsid w:val="0098538C"/>
    <w:rsid w:val="009915F9"/>
    <w:rsid w:val="00993310"/>
    <w:rsid w:val="00993468"/>
    <w:rsid w:val="009950AC"/>
    <w:rsid w:val="009A1269"/>
    <w:rsid w:val="009B2CF9"/>
    <w:rsid w:val="009B336B"/>
    <w:rsid w:val="009B3A7F"/>
    <w:rsid w:val="009B47E5"/>
    <w:rsid w:val="009B527D"/>
    <w:rsid w:val="009C38AB"/>
    <w:rsid w:val="009C46F8"/>
    <w:rsid w:val="009C4EFD"/>
    <w:rsid w:val="009C544F"/>
    <w:rsid w:val="009C57A9"/>
    <w:rsid w:val="009C7711"/>
    <w:rsid w:val="009D36DA"/>
    <w:rsid w:val="009E1C81"/>
    <w:rsid w:val="009E3C53"/>
    <w:rsid w:val="009E4BB6"/>
    <w:rsid w:val="009E5861"/>
    <w:rsid w:val="009F062D"/>
    <w:rsid w:val="009F3711"/>
    <w:rsid w:val="009F4703"/>
    <w:rsid w:val="00A071B7"/>
    <w:rsid w:val="00A101A7"/>
    <w:rsid w:val="00A1305F"/>
    <w:rsid w:val="00A17605"/>
    <w:rsid w:val="00A20B79"/>
    <w:rsid w:val="00A22CDD"/>
    <w:rsid w:val="00A2569E"/>
    <w:rsid w:val="00A26ECE"/>
    <w:rsid w:val="00A274A2"/>
    <w:rsid w:val="00A32659"/>
    <w:rsid w:val="00A32E45"/>
    <w:rsid w:val="00A36700"/>
    <w:rsid w:val="00A40F58"/>
    <w:rsid w:val="00A413B5"/>
    <w:rsid w:val="00A420FC"/>
    <w:rsid w:val="00A44E8A"/>
    <w:rsid w:val="00A45DA4"/>
    <w:rsid w:val="00A5130F"/>
    <w:rsid w:val="00A51AB2"/>
    <w:rsid w:val="00A52FAE"/>
    <w:rsid w:val="00A55046"/>
    <w:rsid w:val="00A5597D"/>
    <w:rsid w:val="00A56D82"/>
    <w:rsid w:val="00A65564"/>
    <w:rsid w:val="00A655FB"/>
    <w:rsid w:val="00A72692"/>
    <w:rsid w:val="00A763BB"/>
    <w:rsid w:val="00A80305"/>
    <w:rsid w:val="00A80A8C"/>
    <w:rsid w:val="00A91FC4"/>
    <w:rsid w:val="00A951E3"/>
    <w:rsid w:val="00A95E14"/>
    <w:rsid w:val="00A970DE"/>
    <w:rsid w:val="00AA10F3"/>
    <w:rsid w:val="00AA76F3"/>
    <w:rsid w:val="00AA7B8F"/>
    <w:rsid w:val="00AB2515"/>
    <w:rsid w:val="00AB2610"/>
    <w:rsid w:val="00AB3122"/>
    <w:rsid w:val="00AB52F4"/>
    <w:rsid w:val="00AB7C90"/>
    <w:rsid w:val="00AC5E22"/>
    <w:rsid w:val="00AC68EA"/>
    <w:rsid w:val="00AD627A"/>
    <w:rsid w:val="00AF37F1"/>
    <w:rsid w:val="00AF762D"/>
    <w:rsid w:val="00AF770B"/>
    <w:rsid w:val="00B020DE"/>
    <w:rsid w:val="00B0213A"/>
    <w:rsid w:val="00B12BDF"/>
    <w:rsid w:val="00B12F87"/>
    <w:rsid w:val="00B13B89"/>
    <w:rsid w:val="00B14097"/>
    <w:rsid w:val="00B215B2"/>
    <w:rsid w:val="00B2210A"/>
    <w:rsid w:val="00B24D0C"/>
    <w:rsid w:val="00B30EF2"/>
    <w:rsid w:val="00B322EB"/>
    <w:rsid w:val="00B33E8E"/>
    <w:rsid w:val="00B35059"/>
    <w:rsid w:val="00B37BF4"/>
    <w:rsid w:val="00B41CE5"/>
    <w:rsid w:val="00B4671C"/>
    <w:rsid w:val="00B46E4B"/>
    <w:rsid w:val="00B509BB"/>
    <w:rsid w:val="00B5145B"/>
    <w:rsid w:val="00B51F91"/>
    <w:rsid w:val="00B6134D"/>
    <w:rsid w:val="00B62755"/>
    <w:rsid w:val="00B6373E"/>
    <w:rsid w:val="00B64457"/>
    <w:rsid w:val="00B6487E"/>
    <w:rsid w:val="00B71995"/>
    <w:rsid w:val="00B758BA"/>
    <w:rsid w:val="00B81A83"/>
    <w:rsid w:val="00B90D71"/>
    <w:rsid w:val="00B95894"/>
    <w:rsid w:val="00B959CD"/>
    <w:rsid w:val="00B95AA5"/>
    <w:rsid w:val="00B96ADE"/>
    <w:rsid w:val="00B97E51"/>
    <w:rsid w:val="00BA1340"/>
    <w:rsid w:val="00BA50E1"/>
    <w:rsid w:val="00BB7B19"/>
    <w:rsid w:val="00BC0683"/>
    <w:rsid w:val="00BC2635"/>
    <w:rsid w:val="00BC6958"/>
    <w:rsid w:val="00BD2F0A"/>
    <w:rsid w:val="00BD3299"/>
    <w:rsid w:val="00BD4C14"/>
    <w:rsid w:val="00BD686B"/>
    <w:rsid w:val="00BD7857"/>
    <w:rsid w:val="00BE0BEB"/>
    <w:rsid w:val="00BE74DD"/>
    <w:rsid w:val="00BF0DC3"/>
    <w:rsid w:val="00BF4007"/>
    <w:rsid w:val="00C02AF5"/>
    <w:rsid w:val="00C07D35"/>
    <w:rsid w:val="00C20E3D"/>
    <w:rsid w:val="00C25764"/>
    <w:rsid w:val="00C25E89"/>
    <w:rsid w:val="00C304B8"/>
    <w:rsid w:val="00C3167B"/>
    <w:rsid w:val="00C347A3"/>
    <w:rsid w:val="00C37CCF"/>
    <w:rsid w:val="00C44B33"/>
    <w:rsid w:val="00C44FC6"/>
    <w:rsid w:val="00C5231F"/>
    <w:rsid w:val="00C52A62"/>
    <w:rsid w:val="00C52BDE"/>
    <w:rsid w:val="00C65889"/>
    <w:rsid w:val="00C66531"/>
    <w:rsid w:val="00C668DC"/>
    <w:rsid w:val="00C701D1"/>
    <w:rsid w:val="00C7310E"/>
    <w:rsid w:val="00C75697"/>
    <w:rsid w:val="00C810D6"/>
    <w:rsid w:val="00C81326"/>
    <w:rsid w:val="00C831BC"/>
    <w:rsid w:val="00C86285"/>
    <w:rsid w:val="00C9031E"/>
    <w:rsid w:val="00C9440C"/>
    <w:rsid w:val="00C977F8"/>
    <w:rsid w:val="00CB23CA"/>
    <w:rsid w:val="00CB5B06"/>
    <w:rsid w:val="00CC3E79"/>
    <w:rsid w:val="00CC5509"/>
    <w:rsid w:val="00CD2A05"/>
    <w:rsid w:val="00CE1B4B"/>
    <w:rsid w:val="00CE2D79"/>
    <w:rsid w:val="00CE6118"/>
    <w:rsid w:val="00CF1441"/>
    <w:rsid w:val="00CF6176"/>
    <w:rsid w:val="00CF7976"/>
    <w:rsid w:val="00D136D6"/>
    <w:rsid w:val="00D14A65"/>
    <w:rsid w:val="00D14A82"/>
    <w:rsid w:val="00D151F1"/>
    <w:rsid w:val="00D2740A"/>
    <w:rsid w:val="00D27668"/>
    <w:rsid w:val="00D3408F"/>
    <w:rsid w:val="00D37B18"/>
    <w:rsid w:val="00D421B4"/>
    <w:rsid w:val="00D45AAB"/>
    <w:rsid w:val="00D54523"/>
    <w:rsid w:val="00D650DE"/>
    <w:rsid w:val="00D66A28"/>
    <w:rsid w:val="00D7595E"/>
    <w:rsid w:val="00D7785B"/>
    <w:rsid w:val="00D8016C"/>
    <w:rsid w:val="00D83EFA"/>
    <w:rsid w:val="00D8458A"/>
    <w:rsid w:val="00D86ED2"/>
    <w:rsid w:val="00D87793"/>
    <w:rsid w:val="00D913B0"/>
    <w:rsid w:val="00D91438"/>
    <w:rsid w:val="00DA7CB6"/>
    <w:rsid w:val="00DB1FA1"/>
    <w:rsid w:val="00DB2128"/>
    <w:rsid w:val="00DC234B"/>
    <w:rsid w:val="00DC26EF"/>
    <w:rsid w:val="00DC2757"/>
    <w:rsid w:val="00DC46B2"/>
    <w:rsid w:val="00DC4A18"/>
    <w:rsid w:val="00DC7159"/>
    <w:rsid w:val="00DD01E2"/>
    <w:rsid w:val="00DD033A"/>
    <w:rsid w:val="00DD16EB"/>
    <w:rsid w:val="00DD1F8B"/>
    <w:rsid w:val="00DD3FFC"/>
    <w:rsid w:val="00DD4295"/>
    <w:rsid w:val="00DD4723"/>
    <w:rsid w:val="00DD4F3A"/>
    <w:rsid w:val="00DE0AD2"/>
    <w:rsid w:val="00DE2501"/>
    <w:rsid w:val="00DE27D4"/>
    <w:rsid w:val="00DF19AD"/>
    <w:rsid w:val="00DF3DC9"/>
    <w:rsid w:val="00DF73C8"/>
    <w:rsid w:val="00DF79D4"/>
    <w:rsid w:val="00E00EA0"/>
    <w:rsid w:val="00E013A3"/>
    <w:rsid w:val="00E01CB9"/>
    <w:rsid w:val="00E12500"/>
    <w:rsid w:val="00E15C7A"/>
    <w:rsid w:val="00E20ED1"/>
    <w:rsid w:val="00E26DF5"/>
    <w:rsid w:val="00E2767C"/>
    <w:rsid w:val="00E31DAA"/>
    <w:rsid w:val="00E33E6A"/>
    <w:rsid w:val="00E34CBE"/>
    <w:rsid w:val="00E42D0D"/>
    <w:rsid w:val="00E44451"/>
    <w:rsid w:val="00E52680"/>
    <w:rsid w:val="00E55864"/>
    <w:rsid w:val="00E6602D"/>
    <w:rsid w:val="00E66849"/>
    <w:rsid w:val="00E67229"/>
    <w:rsid w:val="00E769C1"/>
    <w:rsid w:val="00E76F15"/>
    <w:rsid w:val="00E81E29"/>
    <w:rsid w:val="00E82945"/>
    <w:rsid w:val="00E85EE1"/>
    <w:rsid w:val="00E8668E"/>
    <w:rsid w:val="00E9254D"/>
    <w:rsid w:val="00E92C0A"/>
    <w:rsid w:val="00E938EF"/>
    <w:rsid w:val="00EA743C"/>
    <w:rsid w:val="00EA748C"/>
    <w:rsid w:val="00EB265D"/>
    <w:rsid w:val="00EB433B"/>
    <w:rsid w:val="00EC43D5"/>
    <w:rsid w:val="00EC6E54"/>
    <w:rsid w:val="00ED2B47"/>
    <w:rsid w:val="00ED3EF9"/>
    <w:rsid w:val="00EE17DA"/>
    <w:rsid w:val="00EE3530"/>
    <w:rsid w:val="00EF2F33"/>
    <w:rsid w:val="00EF46F4"/>
    <w:rsid w:val="00EF50FB"/>
    <w:rsid w:val="00EF602A"/>
    <w:rsid w:val="00EF6959"/>
    <w:rsid w:val="00F00BEF"/>
    <w:rsid w:val="00F04511"/>
    <w:rsid w:val="00F073D2"/>
    <w:rsid w:val="00F07FA9"/>
    <w:rsid w:val="00F16212"/>
    <w:rsid w:val="00F23F43"/>
    <w:rsid w:val="00F303DC"/>
    <w:rsid w:val="00F324DA"/>
    <w:rsid w:val="00F33FBC"/>
    <w:rsid w:val="00F352F3"/>
    <w:rsid w:val="00F44CFB"/>
    <w:rsid w:val="00F477CB"/>
    <w:rsid w:val="00F50BC1"/>
    <w:rsid w:val="00F50D02"/>
    <w:rsid w:val="00F510F1"/>
    <w:rsid w:val="00F52FAB"/>
    <w:rsid w:val="00F5508A"/>
    <w:rsid w:val="00F55CE5"/>
    <w:rsid w:val="00F57C84"/>
    <w:rsid w:val="00F60C57"/>
    <w:rsid w:val="00F66115"/>
    <w:rsid w:val="00F66F75"/>
    <w:rsid w:val="00F679BC"/>
    <w:rsid w:val="00F718BA"/>
    <w:rsid w:val="00F719D0"/>
    <w:rsid w:val="00F74D5D"/>
    <w:rsid w:val="00F758FB"/>
    <w:rsid w:val="00F7622A"/>
    <w:rsid w:val="00F8365D"/>
    <w:rsid w:val="00F84B9B"/>
    <w:rsid w:val="00F91BAF"/>
    <w:rsid w:val="00F933BC"/>
    <w:rsid w:val="00F933C1"/>
    <w:rsid w:val="00F96E5E"/>
    <w:rsid w:val="00FB1E4C"/>
    <w:rsid w:val="00FC0088"/>
    <w:rsid w:val="00FC4C82"/>
    <w:rsid w:val="00FD24BF"/>
    <w:rsid w:val="00FE1A51"/>
    <w:rsid w:val="00FE5EF5"/>
    <w:rsid w:val="00FE5F1B"/>
    <w:rsid w:val="00FF0631"/>
    <w:rsid w:val="00FF4F02"/>
    <w:rsid w:val="00FF594D"/>
    <w:rsid w:val="00FF6C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AC4FA"/>
  <w15:chartTrackingRefBased/>
  <w15:docId w15:val="{69717D6E-71A3-4AB9-ABA8-A175D876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A42"/>
    <w:pPr>
      <w:spacing w:after="0" w:line="240" w:lineRule="auto"/>
    </w:pPr>
    <w:rPr>
      <w:rFonts w:ascii="Times New Roman" w:eastAsia="Times New Roman" w:hAnsi="Times New Roman" w:cs="Times New Roman"/>
      <w:szCs w:val="24"/>
      <w:lang w:eastAsia="pt-BR"/>
    </w:rPr>
  </w:style>
  <w:style w:type="paragraph" w:styleId="Ttulo1">
    <w:name w:val="heading 1"/>
    <w:basedOn w:val="Normal"/>
    <w:next w:val="Normal"/>
    <w:link w:val="Ttulo1Char"/>
    <w:uiPriority w:val="9"/>
    <w:qFormat/>
    <w:rsid w:val="0056344D"/>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tulo3">
    <w:name w:val="heading 3"/>
    <w:basedOn w:val="Normal"/>
    <w:next w:val="Normal"/>
    <w:link w:val="Ttulo3Char"/>
    <w:uiPriority w:val="9"/>
    <w:unhideWhenUsed/>
    <w:qFormat/>
    <w:rsid w:val="00557A6C"/>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link w:val="Ttulo4Char"/>
    <w:uiPriority w:val="9"/>
    <w:qFormat/>
    <w:rsid w:val="00CC3E79"/>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D16EB"/>
    <w:pPr>
      <w:tabs>
        <w:tab w:val="center" w:pos="4252"/>
        <w:tab w:val="right" w:pos="8504"/>
      </w:tabs>
    </w:pPr>
    <w:rPr>
      <w:rFonts w:asciiTheme="minorHAnsi" w:eastAsiaTheme="minorHAnsi" w:hAnsiTheme="minorHAnsi" w:cs="Arial"/>
      <w:szCs w:val="22"/>
      <w:lang w:eastAsia="en-US"/>
    </w:rPr>
  </w:style>
  <w:style w:type="character" w:customStyle="1" w:styleId="CabealhoChar">
    <w:name w:val="Cabeçalho Char"/>
    <w:basedOn w:val="Fontepargpadro"/>
    <w:link w:val="Cabealho"/>
    <w:rsid w:val="00DD16EB"/>
  </w:style>
  <w:style w:type="paragraph" w:styleId="Rodap">
    <w:name w:val="footer"/>
    <w:basedOn w:val="Normal"/>
    <w:link w:val="RodapChar"/>
    <w:uiPriority w:val="99"/>
    <w:unhideWhenUsed/>
    <w:rsid w:val="00DD16EB"/>
    <w:pPr>
      <w:tabs>
        <w:tab w:val="center" w:pos="4252"/>
        <w:tab w:val="right" w:pos="8504"/>
      </w:tabs>
    </w:pPr>
    <w:rPr>
      <w:rFonts w:asciiTheme="minorHAnsi" w:eastAsiaTheme="minorHAnsi" w:hAnsiTheme="minorHAnsi" w:cs="Arial"/>
      <w:szCs w:val="22"/>
      <w:lang w:eastAsia="en-US"/>
    </w:rPr>
  </w:style>
  <w:style w:type="character" w:customStyle="1" w:styleId="RodapChar">
    <w:name w:val="Rodapé Char"/>
    <w:basedOn w:val="Fontepargpadro"/>
    <w:link w:val="Rodap"/>
    <w:uiPriority w:val="99"/>
    <w:rsid w:val="00DD16EB"/>
  </w:style>
  <w:style w:type="table" w:styleId="TabeladeGrade4">
    <w:name w:val="Grid Table 4"/>
    <w:basedOn w:val="Tabelanormal"/>
    <w:uiPriority w:val="49"/>
    <w:rsid w:val="00777E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comgrade">
    <w:name w:val="Table Grid"/>
    <w:basedOn w:val="Tabelanormal"/>
    <w:uiPriority w:val="59"/>
    <w:rsid w:val="0078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5E6D"/>
    <w:pPr>
      <w:autoSpaceDE w:val="0"/>
      <w:autoSpaceDN w:val="0"/>
      <w:adjustRightInd w:val="0"/>
      <w:spacing w:after="0" w:line="240" w:lineRule="auto"/>
    </w:pPr>
    <w:rPr>
      <w:rFonts w:ascii="Times New Roman" w:hAnsi="Times New Roman" w:cs="Times New Roman"/>
      <w:color w:val="000000"/>
      <w:szCs w:val="24"/>
    </w:rPr>
  </w:style>
  <w:style w:type="character" w:styleId="Hyperlink">
    <w:name w:val="Hyperlink"/>
    <w:basedOn w:val="Fontepargpadro"/>
    <w:uiPriority w:val="99"/>
    <w:unhideWhenUsed/>
    <w:rsid w:val="00134869"/>
    <w:rPr>
      <w:color w:val="0563C1" w:themeColor="hyperlink"/>
      <w:u w:val="single"/>
    </w:rPr>
  </w:style>
  <w:style w:type="character" w:customStyle="1" w:styleId="MenoPendente1">
    <w:name w:val="Menção Pendente1"/>
    <w:basedOn w:val="Fontepargpadro"/>
    <w:uiPriority w:val="99"/>
    <w:semiHidden/>
    <w:unhideWhenUsed/>
    <w:rsid w:val="00134869"/>
    <w:rPr>
      <w:color w:val="605E5C"/>
      <w:shd w:val="clear" w:color="auto" w:fill="E1DFDD"/>
    </w:rPr>
  </w:style>
  <w:style w:type="character" w:customStyle="1" w:styleId="Ttulo4Char">
    <w:name w:val="Título 4 Char"/>
    <w:basedOn w:val="Fontepargpadro"/>
    <w:link w:val="Ttulo4"/>
    <w:uiPriority w:val="9"/>
    <w:rsid w:val="00CC3E79"/>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CC3E79"/>
    <w:pPr>
      <w:ind w:left="720"/>
      <w:contextualSpacing/>
    </w:pPr>
    <w:rPr>
      <w:sz w:val="20"/>
      <w:szCs w:val="20"/>
    </w:rPr>
  </w:style>
  <w:style w:type="paragraph" w:styleId="Textodebalo">
    <w:name w:val="Balloon Text"/>
    <w:basedOn w:val="Normal"/>
    <w:link w:val="TextodebaloChar"/>
    <w:uiPriority w:val="99"/>
    <w:semiHidden/>
    <w:unhideWhenUsed/>
    <w:rsid w:val="00CC3E79"/>
    <w:rPr>
      <w:rFonts w:ascii="Tahoma" w:hAnsi="Tahoma" w:cs="Tahoma"/>
      <w:sz w:val="16"/>
      <w:szCs w:val="16"/>
    </w:rPr>
  </w:style>
  <w:style w:type="character" w:customStyle="1" w:styleId="TextodebaloChar">
    <w:name w:val="Texto de balão Char"/>
    <w:basedOn w:val="Fontepargpadro"/>
    <w:link w:val="Textodebalo"/>
    <w:uiPriority w:val="99"/>
    <w:semiHidden/>
    <w:rsid w:val="00CC3E79"/>
    <w:rPr>
      <w:rFonts w:ascii="Tahoma" w:eastAsia="Times New Roman" w:hAnsi="Tahoma" w:cs="Tahoma"/>
      <w:sz w:val="16"/>
      <w:szCs w:val="16"/>
      <w:lang w:eastAsia="pt-BR"/>
    </w:rPr>
  </w:style>
  <w:style w:type="paragraph" w:styleId="NormalWeb">
    <w:name w:val="Normal (Web)"/>
    <w:basedOn w:val="Normal"/>
    <w:uiPriority w:val="99"/>
    <w:rsid w:val="00CC3E79"/>
    <w:pPr>
      <w:spacing w:before="100" w:beforeAutospacing="1" w:after="100" w:afterAutospacing="1"/>
    </w:pPr>
  </w:style>
  <w:style w:type="paragraph" w:styleId="SemEspaamento">
    <w:name w:val="No Spacing"/>
    <w:uiPriority w:val="1"/>
    <w:qFormat/>
    <w:rsid w:val="00CC3E79"/>
    <w:pPr>
      <w:spacing w:after="0" w:line="240" w:lineRule="auto"/>
    </w:pPr>
    <w:rPr>
      <w:rFonts w:ascii="Calibri" w:eastAsia="Calibri" w:hAnsi="Calibri" w:cs="Times New Roman"/>
    </w:rPr>
  </w:style>
  <w:style w:type="paragraph" w:customStyle="1" w:styleId="artigo">
    <w:name w:val="artigo"/>
    <w:basedOn w:val="Normal"/>
    <w:rsid w:val="00CC3E79"/>
    <w:pPr>
      <w:spacing w:before="100" w:beforeAutospacing="1" w:after="100" w:afterAutospacing="1"/>
    </w:pPr>
  </w:style>
  <w:style w:type="paragraph" w:styleId="Textodenotaderodap">
    <w:name w:val="footnote text"/>
    <w:basedOn w:val="Normal"/>
    <w:link w:val="TextodenotaderodapChar"/>
    <w:uiPriority w:val="99"/>
    <w:unhideWhenUsed/>
    <w:rsid w:val="00CC3E79"/>
    <w:rPr>
      <w:sz w:val="20"/>
      <w:szCs w:val="20"/>
    </w:rPr>
  </w:style>
  <w:style w:type="character" w:customStyle="1" w:styleId="TextodenotaderodapChar">
    <w:name w:val="Texto de nota de rodapé Char"/>
    <w:basedOn w:val="Fontepargpadro"/>
    <w:link w:val="Textodenotaderodap"/>
    <w:uiPriority w:val="99"/>
    <w:rsid w:val="00CC3E79"/>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CC3E79"/>
    <w:rPr>
      <w:vertAlign w:val="superscript"/>
    </w:rPr>
  </w:style>
  <w:style w:type="character" w:customStyle="1" w:styleId="jud-text">
    <w:name w:val="jud-text"/>
    <w:rsid w:val="00CC3E79"/>
  </w:style>
  <w:style w:type="character" w:customStyle="1" w:styleId="mat-button-wrapper">
    <w:name w:val="mat-button-wrapper"/>
    <w:rsid w:val="00CC3E79"/>
  </w:style>
  <w:style w:type="character" w:styleId="nfase">
    <w:name w:val="Emphasis"/>
    <w:uiPriority w:val="20"/>
    <w:qFormat/>
    <w:rsid w:val="00CC3E79"/>
    <w:rPr>
      <w:i/>
      <w:iCs/>
    </w:rPr>
  </w:style>
  <w:style w:type="character" w:customStyle="1" w:styleId="apple-converted-space">
    <w:name w:val="apple-converted-space"/>
    <w:basedOn w:val="Fontepargpadro"/>
    <w:rsid w:val="00CC3E79"/>
  </w:style>
  <w:style w:type="paragraph" w:styleId="Corpodetexto">
    <w:name w:val="Body Text"/>
    <w:basedOn w:val="Normal"/>
    <w:link w:val="CorpodetextoChar"/>
    <w:uiPriority w:val="1"/>
    <w:qFormat/>
    <w:rsid w:val="00CC3E79"/>
    <w:pPr>
      <w:widowControl w:val="0"/>
      <w:autoSpaceDE w:val="0"/>
      <w:autoSpaceDN w:val="0"/>
      <w:ind w:left="114" w:firstLine="720"/>
      <w:jc w:val="both"/>
    </w:pPr>
    <w:rPr>
      <w:sz w:val="20"/>
      <w:szCs w:val="20"/>
      <w:lang w:val="pt-PT" w:eastAsia="en-US"/>
    </w:rPr>
  </w:style>
  <w:style w:type="character" w:customStyle="1" w:styleId="CorpodetextoChar">
    <w:name w:val="Corpo de texto Char"/>
    <w:basedOn w:val="Fontepargpadro"/>
    <w:link w:val="Corpodetexto"/>
    <w:uiPriority w:val="1"/>
    <w:rsid w:val="00CC3E79"/>
    <w:rPr>
      <w:rFonts w:ascii="Times New Roman" w:eastAsia="Times New Roman" w:hAnsi="Times New Roman" w:cs="Times New Roman"/>
      <w:sz w:val="20"/>
      <w:szCs w:val="20"/>
      <w:lang w:val="pt-PT"/>
    </w:rPr>
  </w:style>
  <w:style w:type="character" w:customStyle="1" w:styleId="ng-star-inserted">
    <w:name w:val="ng-star-inserted"/>
    <w:basedOn w:val="Fontepargpadro"/>
    <w:rsid w:val="00CC3E79"/>
  </w:style>
  <w:style w:type="character" w:customStyle="1" w:styleId="Ttulo1Char">
    <w:name w:val="Título 1 Char"/>
    <w:basedOn w:val="Fontepargpadro"/>
    <w:link w:val="Ttulo1"/>
    <w:uiPriority w:val="9"/>
    <w:rsid w:val="0056344D"/>
    <w:rPr>
      <w:rFonts w:asciiTheme="majorHAnsi" w:eastAsiaTheme="majorEastAsia" w:hAnsiTheme="majorHAnsi" w:cstheme="majorBidi"/>
      <w:color w:val="2F5496" w:themeColor="accent1" w:themeShade="BF"/>
      <w:sz w:val="32"/>
      <w:szCs w:val="32"/>
    </w:rPr>
  </w:style>
  <w:style w:type="paragraph" w:customStyle="1" w:styleId="ementa">
    <w:name w:val="ementa"/>
    <w:basedOn w:val="Normal"/>
    <w:rsid w:val="0056344D"/>
    <w:pPr>
      <w:spacing w:before="100" w:beforeAutospacing="1" w:after="100" w:afterAutospacing="1"/>
    </w:pPr>
  </w:style>
  <w:style w:type="character" w:customStyle="1" w:styleId="Ttulo3Char">
    <w:name w:val="Título 3 Char"/>
    <w:basedOn w:val="Fontepargpadro"/>
    <w:link w:val="Ttulo3"/>
    <w:uiPriority w:val="9"/>
    <w:rsid w:val="00557A6C"/>
    <w:rPr>
      <w:rFonts w:asciiTheme="majorHAnsi" w:eastAsiaTheme="majorEastAsia" w:hAnsiTheme="majorHAnsi" w:cstheme="majorBidi"/>
      <w:color w:val="1F3763" w:themeColor="accent1" w:themeShade="7F"/>
      <w:sz w:val="24"/>
      <w:szCs w:val="24"/>
    </w:rPr>
  </w:style>
  <w:style w:type="character" w:customStyle="1" w:styleId="notdata">
    <w:name w:val="not_data"/>
    <w:basedOn w:val="Fontepargpadro"/>
    <w:rsid w:val="00557A6C"/>
  </w:style>
  <w:style w:type="character" w:styleId="Forte">
    <w:name w:val="Strong"/>
    <w:basedOn w:val="Fontepargpadro"/>
    <w:uiPriority w:val="22"/>
    <w:qFormat/>
    <w:rsid w:val="00022274"/>
    <w:rPr>
      <w:b/>
      <w:bCs/>
    </w:rPr>
  </w:style>
  <w:style w:type="paragraph" w:customStyle="1" w:styleId="artart">
    <w:name w:val="artart"/>
    <w:basedOn w:val="Normal"/>
    <w:rsid w:val="00BD2F0A"/>
    <w:pPr>
      <w:spacing w:before="100" w:beforeAutospacing="1" w:after="100" w:afterAutospacing="1"/>
    </w:pPr>
  </w:style>
  <w:style w:type="paragraph" w:customStyle="1" w:styleId="texto2">
    <w:name w:val="texto2"/>
    <w:basedOn w:val="Normal"/>
    <w:rsid w:val="00B2210A"/>
    <w:pPr>
      <w:spacing w:before="100" w:beforeAutospacing="1" w:after="100" w:afterAutospacing="1"/>
    </w:pPr>
  </w:style>
  <w:style w:type="paragraph" w:customStyle="1" w:styleId="dou-paragraph">
    <w:name w:val="dou-paragraph"/>
    <w:basedOn w:val="Normal"/>
    <w:rsid w:val="00B020DE"/>
    <w:pPr>
      <w:spacing w:before="100" w:beforeAutospacing="1" w:after="100" w:afterAutospacing="1"/>
    </w:pPr>
  </w:style>
  <w:style w:type="paragraph" w:styleId="Commarcadores">
    <w:name w:val="List Bullet"/>
    <w:basedOn w:val="Normal"/>
    <w:uiPriority w:val="99"/>
    <w:unhideWhenUsed/>
    <w:rsid w:val="00E52680"/>
    <w:pPr>
      <w:numPr>
        <w:numId w:val="26"/>
      </w:numPr>
      <w:spacing w:after="160" w:line="259" w:lineRule="auto"/>
      <w:contextualSpacing/>
    </w:pPr>
    <w:rPr>
      <w:rFonts w:asciiTheme="minorHAnsi" w:eastAsiaTheme="minorHAnsi" w:hAnsiTheme="minorHAnsi" w:cs="Arial"/>
      <w:szCs w:val="22"/>
      <w:lang w:eastAsia="en-US"/>
    </w:rPr>
  </w:style>
  <w:style w:type="character" w:styleId="MenoPendente">
    <w:name w:val="Unresolved Mention"/>
    <w:basedOn w:val="Fontepargpadro"/>
    <w:uiPriority w:val="99"/>
    <w:semiHidden/>
    <w:unhideWhenUsed/>
    <w:rsid w:val="008D3A75"/>
    <w:rPr>
      <w:color w:val="605E5C"/>
      <w:shd w:val="clear" w:color="auto" w:fill="E1DFDD"/>
    </w:rPr>
  </w:style>
  <w:style w:type="character" w:styleId="HiperlinkVisitado">
    <w:name w:val="FollowedHyperlink"/>
    <w:basedOn w:val="Fontepargpadro"/>
    <w:uiPriority w:val="99"/>
    <w:semiHidden/>
    <w:unhideWhenUsed/>
    <w:rsid w:val="001F7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663">
      <w:bodyDiv w:val="1"/>
      <w:marLeft w:val="0"/>
      <w:marRight w:val="0"/>
      <w:marTop w:val="0"/>
      <w:marBottom w:val="0"/>
      <w:divBdr>
        <w:top w:val="none" w:sz="0" w:space="0" w:color="auto"/>
        <w:left w:val="none" w:sz="0" w:space="0" w:color="auto"/>
        <w:bottom w:val="none" w:sz="0" w:space="0" w:color="auto"/>
        <w:right w:val="none" w:sz="0" w:space="0" w:color="auto"/>
      </w:divBdr>
    </w:div>
    <w:div w:id="99449640">
      <w:bodyDiv w:val="1"/>
      <w:marLeft w:val="0"/>
      <w:marRight w:val="0"/>
      <w:marTop w:val="0"/>
      <w:marBottom w:val="0"/>
      <w:divBdr>
        <w:top w:val="none" w:sz="0" w:space="0" w:color="auto"/>
        <w:left w:val="none" w:sz="0" w:space="0" w:color="auto"/>
        <w:bottom w:val="none" w:sz="0" w:space="0" w:color="auto"/>
        <w:right w:val="none" w:sz="0" w:space="0" w:color="auto"/>
      </w:divBdr>
    </w:div>
    <w:div w:id="116415677">
      <w:bodyDiv w:val="1"/>
      <w:marLeft w:val="0"/>
      <w:marRight w:val="0"/>
      <w:marTop w:val="0"/>
      <w:marBottom w:val="0"/>
      <w:divBdr>
        <w:top w:val="none" w:sz="0" w:space="0" w:color="auto"/>
        <w:left w:val="none" w:sz="0" w:space="0" w:color="auto"/>
        <w:bottom w:val="none" w:sz="0" w:space="0" w:color="auto"/>
        <w:right w:val="none" w:sz="0" w:space="0" w:color="auto"/>
      </w:divBdr>
    </w:div>
    <w:div w:id="125859328">
      <w:bodyDiv w:val="1"/>
      <w:marLeft w:val="0"/>
      <w:marRight w:val="0"/>
      <w:marTop w:val="0"/>
      <w:marBottom w:val="0"/>
      <w:divBdr>
        <w:top w:val="none" w:sz="0" w:space="0" w:color="auto"/>
        <w:left w:val="none" w:sz="0" w:space="0" w:color="auto"/>
        <w:bottom w:val="none" w:sz="0" w:space="0" w:color="auto"/>
        <w:right w:val="none" w:sz="0" w:space="0" w:color="auto"/>
      </w:divBdr>
    </w:div>
    <w:div w:id="129830382">
      <w:bodyDiv w:val="1"/>
      <w:marLeft w:val="0"/>
      <w:marRight w:val="0"/>
      <w:marTop w:val="0"/>
      <w:marBottom w:val="0"/>
      <w:divBdr>
        <w:top w:val="none" w:sz="0" w:space="0" w:color="auto"/>
        <w:left w:val="none" w:sz="0" w:space="0" w:color="auto"/>
        <w:bottom w:val="none" w:sz="0" w:space="0" w:color="auto"/>
        <w:right w:val="none" w:sz="0" w:space="0" w:color="auto"/>
      </w:divBdr>
    </w:div>
    <w:div w:id="168444197">
      <w:bodyDiv w:val="1"/>
      <w:marLeft w:val="0"/>
      <w:marRight w:val="0"/>
      <w:marTop w:val="0"/>
      <w:marBottom w:val="0"/>
      <w:divBdr>
        <w:top w:val="none" w:sz="0" w:space="0" w:color="auto"/>
        <w:left w:val="none" w:sz="0" w:space="0" w:color="auto"/>
        <w:bottom w:val="none" w:sz="0" w:space="0" w:color="auto"/>
        <w:right w:val="none" w:sz="0" w:space="0" w:color="auto"/>
      </w:divBdr>
    </w:div>
    <w:div w:id="189490202">
      <w:bodyDiv w:val="1"/>
      <w:marLeft w:val="0"/>
      <w:marRight w:val="0"/>
      <w:marTop w:val="0"/>
      <w:marBottom w:val="0"/>
      <w:divBdr>
        <w:top w:val="none" w:sz="0" w:space="0" w:color="auto"/>
        <w:left w:val="none" w:sz="0" w:space="0" w:color="auto"/>
        <w:bottom w:val="none" w:sz="0" w:space="0" w:color="auto"/>
        <w:right w:val="none" w:sz="0" w:space="0" w:color="auto"/>
      </w:divBdr>
    </w:div>
    <w:div w:id="208690145">
      <w:bodyDiv w:val="1"/>
      <w:marLeft w:val="0"/>
      <w:marRight w:val="0"/>
      <w:marTop w:val="0"/>
      <w:marBottom w:val="0"/>
      <w:divBdr>
        <w:top w:val="none" w:sz="0" w:space="0" w:color="auto"/>
        <w:left w:val="none" w:sz="0" w:space="0" w:color="auto"/>
        <w:bottom w:val="none" w:sz="0" w:space="0" w:color="auto"/>
        <w:right w:val="none" w:sz="0" w:space="0" w:color="auto"/>
      </w:divBdr>
    </w:div>
    <w:div w:id="263734751">
      <w:bodyDiv w:val="1"/>
      <w:marLeft w:val="0"/>
      <w:marRight w:val="0"/>
      <w:marTop w:val="0"/>
      <w:marBottom w:val="0"/>
      <w:divBdr>
        <w:top w:val="none" w:sz="0" w:space="0" w:color="auto"/>
        <w:left w:val="none" w:sz="0" w:space="0" w:color="auto"/>
        <w:bottom w:val="none" w:sz="0" w:space="0" w:color="auto"/>
        <w:right w:val="none" w:sz="0" w:space="0" w:color="auto"/>
      </w:divBdr>
    </w:div>
    <w:div w:id="315650317">
      <w:bodyDiv w:val="1"/>
      <w:marLeft w:val="0"/>
      <w:marRight w:val="0"/>
      <w:marTop w:val="0"/>
      <w:marBottom w:val="0"/>
      <w:divBdr>
        <w:top w:val="none" w:sz="0" w:space="0" w:color="auto"/>
        <w:left w:val="none" w:sz="0" w:space="0" w:color="auto"/>
        <w:bottom w:val="none" w:sz="0" w:space="0" w:color="auto"/>
        <w:right w:val="none" w:sz="0" w:space="0" w:color="auto"/>
      </w:divBdr>
    </w:div>
    <w:div w:id="327249674">
      <w:bodyDiv w:val="1"/>
      <w:marLeft w:val="0"/>
      <w:marRight w:val="0"/>
      <w:marTop w:val="0"/>
      <w:marBottom w:val="0"/>
      <w:divBdr>
        <w:top w:val="none" w:sz="0" w:space="0" w:color="auto"/>
        <w:left w:val="none" w:sz="0" w:space="0" w:color="auto"/>
        <w:bottom w:val="none" w:sz="0" w:space="0" w:color="auto"/>
        <w:right w:val="none" w:sz="0" w:space="0" w:color="auto"/>
      </w:divBdr>
    </w:div>
    <w:div w:id="405877503">
      <w:bodyDiv w:val="1"/>
      <w:marLeft w:val="0"/>
      <w:marRight w:val="0"/>
      <w:marTop w:val="0"/>
      <w:marBottom w:val="0"/>
      <w:divBdr>
        <w:top w:val="none" w:sz="0" w:space="0" w:color="auto"/>
        <w:left w:val="none" w:sz="0" w:space="0" w:color="auto"/>
        <w:bottom w:val="none" w:sz="0" w:space="0" w:color="auto"/>
        <w:right w:val="none" w:sz="0" w:space="0" w:color="auto"/>
      </w:divBdr>
    </w:div>
    <w:div w:id="436601872">
      <w:bodyDiv w:val="1"/>
      <w:marLeft w:val="0"/>
      <w:marRight w:val="0"/>
      <w:marTop w:val="0"/>
      <w:marBottom w:val="0"/>
      <w:divBdr>
        <w:top w:val="none" w:sz="0" w:space="0" w:color="auto"/>
        <w:left w:val="none" w:sz="0" w:space="0" w:color="auto"/>
        <w:bottom w:val="none" w:sz="0" w:space="0" w:color="auto"/>
        <w:right w:val="none" w:sz="0" w:space="0" w:color="auto"/>
      </w:divBdr>
    </w:div>
    <w:div w:id="440297965">
      <w:bodyDiv w:val="1"/>
      <w:marLeft w:val="0"/>
      <w:marRight w:val="0"/>
      <w:marTop w:val="0"/>
      <w:marBottom w:val="0"/>
      <w:divBdr>
        <w:top w:val="none" w:sz="0" w:space="0" w:color="auto"/>
        <w:left w:val="none" w:sz="0" w:space="0" w:color="auto"/>
        <w:bottom w:val="none" w:sz="0" w:space="0" w:color="auto"/>
        <w:right w:val="none" w:sz="0" w:space="0" w:color="auto"/>
      </w:divBdr>
    </w:div>
    <w:div w:id="468671603">
      <w:bodyDiv w:val="1"/>
      <w:marLeft w:val="0"/>
      <w:marRight w:val="0"/>
      <w:marTop w:val="0"/>
      <w:marBottom w:val="0"/>
      <w:divBdr>
        <w:top w:val="none" w:sz="0" w:space="0" w:color="auto"/>
        <w:left w:val="none" w:sz="0" w:space="0" w:color="auto"/>
        <w:bottom w:val="none" w:sz="0" w:space="0" w:color="auto"/>
        <w:right w:val="none" w:sz="0" w:space="0" w:color="auto"/>
      </w:divBdr>
    </w:div>
    <w:div w:id="517743901">
      <w:bodyDiv w:val="1"/>
      <w:marLeft w:val="0"/>
      <w:marRight w:val="0"/>
      <w:marTop w:val="0"/>
      <w:marBottom w:val="0"/>
      <w:divBdr>
        <w:top w:val="none" w:sz="0" w:space="0" w:color="auto"/>
        <w:left w:val="none" w:sz="0" w:space="0" w:color="auto"/>
        <w:bottom w:val="none" w:sz="0" w:space="0" w:color="auto"/>
        <w:right w:val="none" w:sz="0" w:space="0" w:color="auto"/>
      </w:divBdr>
    </w:div>
    <w:div w:id="578056850">
      <w:bodyDiv w:val="1"/>
      <w:marLeft w:val="0"/>
      <w:marRight w:val="0"/>
      <w:marTop w:val="0"/>
      <w:marBottom w:val="0"/>
      <w:divBdr>
        <w:top w:val="none" w:sz="0" w:space="0" w:color="auto"/>
        <w:left w:val="none" w:sz="0" w:space="0" w:color="auto"/>
        <w:bottom w:val="none" w:sz="0" w:space="0" w:color="auto"/>
        <w:right w:val="none" w:sz="0" w:space="0" w:color="auto"/>
      </w:divBdr>
    </w:div>
    <w:div w:id="608783030">
      <w:bodyDiv w:val="1"/>
      <w:marLeft w:val="0"/>
      <w:marRight w:val="0"/>
      <w:marTop w:val="0"/>
      <w:marBottom w:val="0"/>
      <w:divBdr>
        <w:top w:val="none" w:sz="0" w:space="0" w:color="auto"/>
        <w:left w:val="none" w:sz="0" w:space="0" w:color="auto"/>
        <w:bottom w:val="none" w:sz="0" w:space="0" w:color="auto"/>
        <w:right w:val="none" w:sz="0" w:space="0" w:color="auto"/>
      </w:divBdr>
    </w:div>
    <w:div w:id="649554778">
      <w:bodyDiv w:val="1"/>
      <w:marLeft w:val="0"/>
      <w:marRight w:val="0"/>
      <w:marTop w:val="0"/>
      <w:marBottom w:val="0"/>
      <w:divBdr>
        <w:top w:val="none" w:sz="0" w:space="0" w:color="auto"/>
        <w:left w:val="none" w:sz="0" w:space="0" w:color="auto"/>
        <w:bottom w:val="none" w:sz="0" w:space="0" w:color="auto"/>
        <w:right w:val="none" w:sz="0" w:space="0" w:color="auto"/>
      </w:divBdr>
    </w:div>
    <w:div w:id="657731487">
      <w:bodyDiv w:val="1"/>
      <w:marLeft w:val="0"/>
      <w:marRight w:val="0"/>
      <w:marTop w:val="0"/>
      <w:marBottom w:val="0"/>
      <w:divBdr>
        <w:top w:val="none" w:sz="0" w:space="0" w:color="auto"/>
        <w:left w:val="none" w:sz="0" w:space="0" w:color="auto"/>
        <w:bottom w:val="none" w:sz="0" w:space="0" w:color="auto"/>
        <w:right w:val="none" w:sz="0" w:space="0" w:color="auto"/>
      </w:divBdr>
    </w:div>
    <w:div w:id="673188308">
      <w:bodyDiv w:val="1"/>
      <w:marLeft w:val="0"/>
      <w:marRight w:val="0"/>
      <w:marTop w:val="0"/>
      <w:marBottom w:val="0"/>
      <w:divBdr>
        <w:top w:val="none" w:sz="0" w:space="0" w:color="auto"/>
        <w:left w:val="none" w:sz="0" w:space="0" w:color="auto"/>
        <w:bottom w:val="none" w:sz="0" w:space="0" w:color="auto"/>
        <w:right w:val="none" w:sz="0" w:space="0" w:color="auto"/>
      </w:divBdr>
    </w:div>
    <w:div w:id="689379168">
      <w:bodyDiv w:val="1"/>
      <w:marLeft w:val="0"/>
      <w:marRight w:val="0"/>
      <w:marTop w:val="0"/>
      <w:marBottom w:val="0"/>
      <w:divBdr>
        <w:top w:val="none" w:sz="0" w:space="0" w:color="auto"/>
        <w:left w:val="none" w:sz="0" w:space="0" w:color="auto"/>
        <w:bottom w:val="none" w:sz="0" w:space="0" w:color="auto"/>
        <w:right w:val="none" w:sz="0" w:space="0" w:color="auto"/>
      </w:divBdr>
    </w:div>
    <w:div w:id="769664599">
      <w:bodyDiv w:val="1"/>
      <w:marLeft w:val="0"/>
      <w:marRight w:val="0"/>
      <w:marTop w:val="0"/>
      <w:marBottom w:val="0"/>
      <w:divBdr>
        <w:top w:val="none" w:sz="0" w:space="0" w:color="auto"/>
        <w:left w:val="none" w:sz="0" w:space="0" w:color="auto"/>
        <w:bottom w:val="none" w:sz="0" w:space="0" w:color="auto"/>
        <w:right w:val="none" w:sz="0" w:space="0" w:color="auto"/>
      </w:divBdr>
    </w:div>
    <w:div w:id="901671650">
      <w:bodyDiv w:val="1"/>
      <w:marLeft w:val="0"/>
      <w:marRight w:val="0"/>
      <w:marTop w:val="0"/>
      <w:marBottom w:val="0"/>
      <w:divBdr>
        <w:top w:val="none" w:sz="0" w:space="0" w:color="auto"/>
        <w:left w:val="none" w:sz="0" w:space="0" w:color="auto"/>
        <w:bottom w:val="none" w:sz="0" w:space="0" w:color="auto"/>
        <w:right w:val="none" w:sz="0" w:space="0" w:color="auto"/>
      </w:divBdr>
    </w:div>
    <w:div w:id="905606431">
      <w:bodyDiv w:val="1"/>
      <w:marLeft w:val="0"/>
      <w:marRight w:val="0"/>
      <w:marTop w:val="0"/>
      <w:marBottom w:val="0"/>
      <w:divBdr>
        <w:top w:val="none" w:sz="0" w:space="0" w:color="auto"/>
        <w:left w:val="none" w:sz="0" w:space="0" w:color="auto"/>
        <w:bottom w:val="none" w:sz="0" w:space="0" w:color="auto"/>
        <w:right w:val="none" w:sz="0" w:space="0" w:color="auto"/>
      </w:divBdr>
    </w:div>
    <w:div w:id="907299243">
      <w:bodyDiv w:val="1"/>
      <w:marLeft w:val="0"/>
      <w:marRight w:val="0"/>
      <w:marTop w:val="0"/>
      <w:marBottom w:val="0"/>
      <w:divBdr>
        <w:top w:val="none" w:sz="0" w:space="0" w:color="auto"/>
        <w:left w:val="none" w:sz="0" w:space="0" w:color="auto"/>
        <w:bottom w:val="none" w:sz="0" w:space="0" w:color="auto"/>
        <w:right w:val="none" w:sz="0" w:space="0" w:color="auto"/>
      </w:divBdr>
    </w:div>
    <w:div w:id="969673190">
      <w:bodyDiv w:val="1"/>
      <w:marLeft w:val="0"/>
      <w:marRight w:val="0"/>
      <w:marTop w:val="0"/>
      <w:marBottom w:val="0"/>
      <w:divBdr>
        <w:top w:val="none" w:sz="0" w:space="0" w:color="auto"/>
        <w:left w:val="none" w:sz="0" w:space="0" w:color="auto"/>
        <w:bottom w:val="none" w:sz="0" w:space="0" w:color="auto"/>
        <w:right w:val="none" w:sz="0" w:space="0" w:color="auto"/>
      </w:divBdr>
    </w:div>
    <w:div w:id="979306589">
      <w:bodyDiv w:val="1"/>
      <w:marLeft w:val="0"/>
      <w:marRight w:val="0"/>
      <w:marTop w:val="0"/>
      <w:marBottom w:val="0"/>
      <w:divBdr>
        <w:top w:val="none" w:sz="0" w:space="0" w:color="auto"/>
        <w:left w:val="none" w:sz="0" w:space="0" w:color="auto"/>
        <w:bottom w:val="none" w:sz="0" w:space="0" w:color="auto"/>
        <w:right w:val="none" w:sz="0" w:space="0" w:color="auto"/>
      </w:divBdr>
    </w:div>
    <w:div w:id="987248474">
      <w:bodyDiv w:val="1"/>
      <w:marLeft w:val="0"/>
      <w:marRight w:val="0"/>
      <w:marTop w:val="0"/>
      <w:marBottom w:val="0"/>
      <w:divBdr>
        <w:top w:val="none" w:sz="0" w:space="0" w:color="auto"/>
        <w:left w:val="none" w:sz="0" w:space="0" w:color="auto"/>
        <w:bottom w:val="none" w:sz="0" w:space="0" w:color="auto"/>
        <w:right w:val="none" w:sz="0" w:space="0" w:color="auto"/>
      </w:divBdr>
    </w:div>
    <w:div w:id="1048334561">
      <w:bodyDiv w:val="1"/>
      <w:marLeft w:val="0"/>
      <w:marRight w:val="0"/>
      <w:marTop w:val="0"/>
      <w:marBottom w:val="0"/>
      <w:divBdr>
        <w:top w:val="none" w:sz="0" w:space="0" w:color="auto"/>
        <w:left w:val="none" w:sz="0" w:space="0" w:color="auto"/>
        <w:bottom w:val="none" w:sz="0" w:space="0" w:color="auto"/>
        <w:right w:val="none" w:sz="0" w:space="0" w:color="auto"/>
      </w:divBdr>
    </w:div>
    <w:div w:id="1103574712">
      <w:bodyDiv w:val="1"/>
      <w:marLeft w:val="0"/>
      <w:marRight w:val="0"/>
      <w:marTop w:val="0"/>
      <w:marBottom w:val="0"/>
      <w:divBdr>
        <w:top w:val="none" w:sz="0" w:space="0" w:color="auto"/>
        <w:left w:val="none" w:sz="0" w:space="0" w:color="auto"/>
        <w:bottom w:val="none" w:sz="0" w:space="0" w:color="auto"/>
        <w:right w:val="none" w:sz="0" w:space="0" w:color="auto"/>
      </w:divBdr>
    </w:div>
    <w:div w:id="1117944032">
      <w:bodyDiv w:val="1"/>
      <w:marLeft w:val="0"/>
      <w:marRight w:val="0"/>
      <w:marTop w:val="0"/>
      <w:marBottom w:val="0"/>
      <w:divBdr>
        <w:top w:val="none" w:sz="0" w:space="0" w:color="auto"/>
        <w:left w:val="none" w:sz="0" w:space="0" w:color="auto"/>
        <w:bottom w:val="none" w:sz="0" w:space="0" w:color="auto"/>
        <w:right w:val="none" w:sz="0" w:space="0" w:color="auto"/>
      </w:divBdr>
    </w:div>
    <w:div w:id="1189949017">
      <w:bodyDiv w:val="1"/>
      <w:marLeft w:val="0"/>
      <w:marRight w:val="0"/>
      <w:marTop w:val="0"/>
      <w:marBottom w:val="0"/>
      <w:divBdr>
        <w:top w:val="none" w:sz="0" w:space="0" w:color="auto"/>
        <w:left w:val="none" w:sz="0" w:space="0" w:color="auto"/>
        <w:bottom w:val="none" w:sz="0" w:space="0" w:color="auto"/>
        <w:right w:val="none" w:sz="0" w:space="0" w:color="auto"/>
      </w:divBdr>
    </w:div>
    <w:div w:id="1230311678">
      <w:bodyDiv w:val="1"/>
      <w:marLeft w:val="0"/>
      <w:marRight w:val="0"/>
      <w:marTop w:val="0"/>
      <w:marBottom w:val="0"/>
      <w:divBdr>
        <w:top w:val="none" w:sz="0" w:space="0" w:color="auto"/>
        <w:left w:val="none" w:sz="0" w:space="0" w:color="auto"/>
        <w:bottom w:val="none" w:sz="0" w:space="0" w:color="auto"/>
        <w:right w:val="none" w:sz="0" w:space="0" w:color="auto"/>
      </w:divBdr>
    </w:div>
    <w:div w:id="1241451967">
      <w:bodyDiv w:val="1"/>
      <w:marLeft w:val="0"/>
      <w:marRight w:val="0"/>
      <w:marTop w:val="0"/>
      <w:marBottom w:val="0"/>
      <w:divBdr>
        <w:top w:val="none" w:sz="0" w:space="0" w:color="auto"/>
        <w:left w:val="none" w:sz="0" w:space="0" w:color="auto"/>
        <w:bottom w:val="none" w:sz="0" w:space="0" w:color="auto"/>
        <w:right w:val="none" w:sz="0" w:space="0" w:color="auto"/>
      </w:divBdr>
    </w:div>
    <w:div w:id="1251356903">
      <w:bodyDiv w:val="1"/>
      <w:marLeft w:val="0"/>
      <w:marRight w:val="0"/>
      <w:marTop w:val="0"/>
      <w:marBottom w:val="0"/>
      <w:divBdr>
        <w:top w:val="none" w:sz="0" w:space="0" w:color="auto"/>
        <w:left w:val="none" w:sz="0" w:space="0" w:color="auto"/>
        <w:bottom w:val="none" w:sz="0" w:space="0" w:color="auto"/>
        <w:right w:val="none" w:sz="0" w:space="0" w:color="auto"/>
      </w:divBdr>
    </w:div>
    <w:div w:id="1252546192">
      <w:bodyDiv w:val="1"/>
      <w:marLeft w:val="0"/>
      <w:marRight w:val="0"/>
      <w:marTop w:val="0"/>
      <w:marBottom w:val="0"/>
      <w:divBdr>
        <w:top w:val="none" w:sz="0" w:space="0" w:color="auto"/>
        <w:left w:val="none" w:sz="0" w:space="0" w:color="auto"/>
        <w:bottom w:val="none" w:sz="0" w:space="0" w:color="auto"/>
        <w:right w:val="none" w:sz="0" w:space="0" w:color="auto"/>
      </w:divBdr>
    </w:div>
    <w:div w:id="1300456993">
      <w:bodyDiv w:val="1"/>
      <w:marLeft w:val="0"/>
      <w:marRight w:val="0"/>
      <w:marTop w:val="0"/>
      <w:marBottom w:val="0"/>
      <w:divBdr>
        <w:top w:val="none" w:sz="0" w:space="0" w:color="auto"/>
        <w:left w:val="none" w:sz="0" w:space="0" w:color="auto"/>
        <w:bottom w:val="none" w:sz="0" w:space="0" w:color="auto"/>
        <w:right w:val="none" w:sz="0" w:space="0" w:color="auto"/>
      </w:divBdr>
    </w:div>
    <w:div w:id="1302540417">
      <w:bodyDiv w:val="1"/>
      <w:marLeft w:val="0"/>
      <w:marRight w:val="0"/>
      <w:marTop w:val="0"/>
      <w:marBottom w:val="0"/>
      <w:divBdr>
        <w:top w:val="none" w:sz="0" w:space="0" w:color="auto"/>
        <w:left w:val="none" w:sz="0" w:space="0" w:color="auto"/>
        <w:bottom w:val="none" w:sz="0" w:space="0" w:color="auto"/>
        <w:right w:val="none" w:sz="0" w:space="0" w:color="auto"/>
      </w:divBdr>
    </w:div>
    <w:div w:id="1357803435">
      <w:bodyDiv w:val="1"/>
      <w:marLeft w:val="0"/>
      <w:marRight w:val="0"/>
      <w:marTop w:val="0"/>
      <w:marBottom w:val="0"/>
      <w:divBdr>
        <w:top w:val="none" w:sz="0" w:space="0" w:color="auto"/>
        <w:left w:val="none" w:sz="0" w:space="0" w:color="auto"/>
        <w:bottom w:val="none" w:sz="0" w:space="0" w:color="auto"/>
        <w:right w:val="none" w:sz="0" w:space="0" w:color="auto"/>
      </w:divBdr>
    </w:div>
    <w:div w:id="1407917224">
      <w:bodyDiv w:val="1"/>
      <w:marLeft w:val="0"/>
      <w:marRight w:val="0"/>
      <w:marTop w:val="0"/>
      <w:marBottom w:val="0"/>
      <w:divBdr>
        <w:top w:val="none" w:sz="0" w:space="0" w:color="auto"/>
        <w:left w:val="none" w:sz="0" w:space="0" w:color="auto"/>
        <w:bottom w:val="none" w:sz="0" w:space="0" w:color="auto"/>
        <w:right w:val="none" w:sz="0" w:space="0" w:color="auto"/>
      </w:divBdr>
    </w:div>
    <w:div w:id="1411199497">
      <w:bodyDiv w:val="1"/>
      <w:marLeft w:val="0"/>
      <w:marRight w:val="0"/>
      <w:marTop w:val="0"/>
      <w:marBottom w:val="0"/>
      <w:divBdr>
        <w:top w:val="none" w:sz="0" w:space="0" w:color="auto"/>
        <w:left w:val="none" w:sz="0" w:space="0" w:color="auto"/>
        <w:bottom w:val="none" w:sz="0" w:space="0" w:color="auto"/>
        <w:right w:val="none" w:sz="0" w:space="0" w:color="auto"/>
      </w:divBdr>
    </w:div>
    <w:div w:id="1452630006">
      <w:bodyDiv w:val="1"/>
      <w:marLeft w:val="0"/>
      <w:marRight w:val="0"/>
      <w:marTop w:val="0"/>
      <w:marBottom w:val="0"/>
      <w:divBdr>
        <w:top w:val="none" w:sz="0" w:space="0" w:color="auto"/>
        <w:left w:val="none" w:sz="0" w:space="0" w:color="auto"/>
        <w:bottom w:val="none" w:sz="0" w:space="0" w:color="auto"/>
        <w:right w:val="none" w:sz="0" w:space="0" w:color="auto"/>
      </w:divBdr>
    </w:div>
    <w:div w:id="1459182672">
      <w:bodyDiv w:val="1"/>
      <w:marLeft w:val="0"/>
      <w:marRight w:val="0"/>
      <w:marTop w:val="0"/>
      <w:marBottom w:val="0"/>
      <w:divBdr>
        <w:top w:val="none" w:sz="0" w:space="0" w:color="auto"/>
        <w:left w:val="none" w:sz="0" w:space="0" w:color="auto"/>
        <w:bottom w:val="none" w:sz="0" w:space="0" w:color="auto"/>
        <w:right w:val="none" w:sz="0" w:space="0" w:color="auto"/>
      </w:divBdr>
    </w:div>
    <w:div w:id="1553077300">
      <w:bodyDiv w:val="1"/>
      <w:marLeft w:val="0"/>
      <w:marRight w:val="0"/>
      <w:marTop w:val="0"/>
      <w:marBottom w:val="0"/>
      <w:divBdr>
        <w:top w:val="none" w:sz="0" w:space="0" w:color="auto"/>
        <w:left w:val="none" w:sz="0" w:space="0" w:color="auto"/>
        <w:bottom w:val="none" w:sz="0" w:space="0" w:color="auto"/>
        <w:right w:val="none" w:sz="0" w:space="0" w:color="auto"/>
      </w:divBdr>
    </w:div>
    <w:div w:id="1560358657">
      <w:bodyDiv w:val="1"/>
      <w:marLeft w:val="0"/>
      <w:marRight w:val="0"/>
      <w:marTop w:val="0"/>
      <w:marBottom w:val="0"/>
      <w:divBdr>
        <w:top w:val="none" w:sz="0" w:space="0" w:color="auto"/>
        <w:left w:val="none" w:sz="0" w:space="0" w:color="auto"/>
        <w:bottom w:val="none" w:sz="0" w:space="0" w:color="auto"/>
        <w:right w:val="none" w:sz="0" w:space="0" w:color="auto"/>
      </w:divBdr>
      <w:divsChild>
        <w:div w:id="2127310358">
          <w:marLeft w:val="-225"/>
          <w:marRight w:val="-225"/>
          <w:marTop w:val="0"/>
          <w:marBottom w:val="0"/>
          <w:divBdr>
            <w:top w:val="none" w:sz="0" w:space="0" w:color="auto"/>
            <w:left w:val="none" w:sz="0" w:space="0" w:color="auto"/>
            <w:bottom w:val="none" w:sz="0" w:space="0" w:color="auto"/>
            <w:right w:val="none" w:sz="0" w:space="0" w:color="auto"/>
          </w:divBdr>
          <w:divsChild>
            <w:div w:id="356470276">
              <w:marLeft w:val="0"/>
              <w:marRight w:val="0"/>
              <w:marTop w:val="0"/>
              <w:marBottom w:val="0"/>
              <w:divBdr>
                <w:top w:val="none" w:sz="0" w:space="0" w:color="auto"/>
                <w:left w:val="none" w:sz="0" w:space="0" w:color="auto"/>
                <w:bottom w:val="none" w:sz="0" w:space="0" w:color="auto"/>
                <w:right w:val="none" w:sz="0" w:space="0" w:color="auto"/>
              </w:divBdr>
              <w:divsChild>
                <w:div w:id="6491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0026">
          <w:marLeft w:val="-225"/>
          <w:marRight w:val="-225"/>
          <w:marTop w:val="0"/>
          <w:marBottom w:val="0"/>
          <w:divBdr>
            <w:top w:val="none" w:sz="0" w:space="0" w:color="auto"/>
            <w:left w:val="none" w:sz="0" w:space="0" w:color="auto"/>
            <w:bottom w:val="none" w:sz="0" w:space="0" w:color="auto"/>
            <w:right w:val="none" w:sz="0" w:space="0" w:color="auto"/>
          </w:divBdr>
          <w:divsChild>
            <w:div w:id="4999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9507">
      <w:bodyDiv w:val="1"/>
      <w:marLeft w:val="0"/>
      <w:marRight w:val="0"/>
      <w:marTop w:val="0"/>
      <w:marBottom w:val="0"/>
      <w:divBdr>
        <w:top w:val="none" w:sz="0" w:space="0" w:color="auto"/>
        <w:left w:val="none" w:sz="0" w:space="0" w:color="auto"/>
        <w:bottom w:val="none" w:sz="0" w:space="0" w:color="auto"/>
        <w:right w:val="none" w:sz="0" w:space="0" w:color="auto"/>
      </w:divBdr>
    </w:div>
    <w:div w:id="1683512667">
      <w:bodyDiv w:val="1"/>
      <w:marLeft w:val="0"/>
      <w:marRight w:val="0"/>
      <w:marTop w:val="0"/>
      <w:marBottom w:val="0"/>
      <w:divBdr>
        <w:top w:val="none" w:sz="0" w:space="0" w:color="auto"/>
        <w:left w:val="none" w:sz="0" w:space="0" w:color="auto"/>
        <w:bottom w:val="none" w:sz="0" w:space="0" w:color="auto"/>
        <w:right w:val="none" w:sz="0" w:space="0" w:color="auto"/>
      </w:divBdr>
    </w:div>
    <w:div w:id="1730373292">
      <w:bodyDiv w:val="1"/>
      <w:marLeft w:val="0"/>
      <w:marRight w:val="0"/>
      <w:marTop w:val="0"/>
      <w:marBottom w:val="0"/>
      <w:divBdr>
        <w:top w:val="none" w:sz="0" w:space="0" w:color="auto"/>
        <w:left w:val="none" w:sz="0" w:space="0" w:color="auto"/>
        <w:bottom w:val="none" w:sz="0" w:space="0" w:color="auto"/>
        <w:right w:val="none" w:sz="0" w:space="0" w:color="auto"/>
      </w:divBdr>
    </w:div>
    <w:div w:id="1766412574">
      <w:bodyDiv w:val="1"/>
      <w:marLeft w:val="0"/>
      <w:marRight w:val="0"/>
      <w:marTop w:val="0"/>
      <w:marBottom w:val="0"/>
      <w:divBdr>
        <w:top w:val="none" w:sz="0" w:space="0" w:color="auto"/>
        <w:left w:val="none" w:sz="0" w:space="0" w:color="auto"/>
        <w:bottom w:val="none" w:sz="0" w:space="0" w:color="auto"/>
        <w:right w:val="none" w:sz="0" w:space="0" w:color="auto"/>
      </w:divBdr>
    </w:div>
    <w:div w:id="1804153379">
      <w:bodyDiv w:val="1"/>
      <w:marLeft w:val="0"/>
      <w:marRight w:val="0"/>
      <w:marTop w:val="0"/>
      <w:marBottom w:val="0"/>
      <w:divBdr>
        <w:top w:val="none" w:sz="0" w:space="0" w:color="auto"/>
        <w:left w:val="none" w:sz="0" w:space="0" w:color="auto"/>
        <w:bottom w:val="none" w:sz="0" w:space="0" w:color="auto"/>
        <w:right w:val="none" w:sz="0" w:space="0" w:color="auto"/>
      </w:divBdr>
    </w:div>
    <w:div w:id="1834225337">
      <w:bodyDiv w:val="1"/>
      <w:marLeft w:val="0"/>
      <w:marRight w:val="0"/>
      <w:marTop w:val="0"/>
      <w:marBottom w:val="0"/>
      <w:divBdr>
        <w:top w:val="none" w:sz="0" w:space="0" w:color="auto"/>
        <w:left w:val="none" w:sz="0" w:space="0" w:color="auto"/>
        <w:bottom w:val="none" w:sz="0" w:space="0" w:color="auto"/>
        <w:right w:val="none" w:sz="0" w:space="0" w:color="auto"/>
      </w:divBdr>
    </w:div>
    <w:div w:id="1869640042">
      <w:bodyDiv w:val="1"/>
      <w:marLeft w:val="0"/>
      <w:marRight w:val="0"/>
      <w:marTop w:val="0"/>
      <w:marBottom w:val="0"/>
      <w:divBdr>
        <w:top w:val="none" w:sz="0" w:space="0" w:color="auto"/>
        <w:left w:val="none" w:sz="0" w:space="0" w:color="auto"/>
        <w:bottom w:val="none" w:sz="0" w:space="0" w:color="auto"/>
        <w:right w:val="none" w:sz="0" w:space="0" w:color="auto"/>
      </w:divBdr>
    </w:div>
    <w:div w:id="1938562242">
      <w:bodyDiv w:val="1"/>
      <w:marLeft w:val="0"/>
      <w:marRight w:val="0"/>
      <w:marTop w:val="0"/>
      <w:marBottom w:val="0"/>
      <w:divBdr>
        <w:top w:val="none" w:sz="0" w:space="0" w:color="auto"/>
        <w:left w:val="none" w:sz="0" w:space="0" w:color="auto"/>
        <w:bottom w:val="none" w:sz="0" w:space="0" w:color="auto"/>
        <w:right w:val="none" w:sz="0" w:space="0" w:color="auto"/>
      </w:divBdr>
    </w:div>
    <w:div w:id="1965575198">
      <w:bodyDiv w:val="1"/>
      <w:marLeft w:val="0"/>
      <w:marRight w:val="0"/>
      <w:marTop w:val="0"/>
      <w:marBottom w:val="0"/>
      <w:divBdr>
        <w:top w:val="none" w:sz="0" w:space="0" w:color="auto"/>
        <w:left w:val="none" w:sz="0" w:space="0" w:color="auto"/>
        <w:bottom w:val="none" w:sz="0" w:space="0" w:color="auto"/>
        <w:right w:val="none" w:sz="0" w:space="0" w:color="auto"/>
      </w:divBdr>
    </w:div>
    <w:div w:id="1969706060">
      <w:bodyDiv w:val="1"/>
      <w:marLeft w:val="0"/>
      <w:marRight w:val="0"/>
      <w:marTop w:val="0"/>
      <w:marBottom w:val="0"/>
      <w:divBdr>
        <w:top w:val="none" w:sz="0" w:space="0" w:color="auto"/>
        <w:left w:val="none" w:sz="0" w:space="0" w:color="auto"/>
        <w:bottom w:val="none" w:sz="0" w:space="0" w:color="auto"/>
        <w:right w:val="none" w:sz="0" w:space="0" w:color="auto"/>
      </w:divBdr>
    </w:div>
    <w:div w:id="1985960676">
      <w:bodyDiv w:val="1"/>
      <w:marLeft w:val="0"/>
      <w:marRight w:val="0"/>
      <w:marTop w:val="0"/>
      <w:marBottom w:val="0"/>
      <w:divBdr>
        <w:top w:val="none" w:sz="0" w:space="0" w:color="auto"/>
        <w:left w:val="none" w:sz="0" w:space="0" w:color="auto"/>
        <w:bottom w:val="none" w:sz="0" w:space="0" w:color="auto"/>
        <w:right w:val="none" w:sz="0" w:space="0" w:color="auto"/>
      </w:divBdr>
    </w:div>
    <w:div w:id="2067678843">
      <w:bodyDiv w:val="1"/>
      <w:marLeft w:val="0"/>
      <w:marRight w:val="0"/>
      <w:marTop w:val="0"/>
      <w:marBottom w:val="0"/>
      <w:divBdr>
        <w:top w:val="none" w:sz="0" w:space="0" w:color="auto"/>
        <w:left w:val="none" w:sz="0" w:space="0" w:color="auto"/>
        <w:bottom w:val="none" w:sz="0" w:space="0" w:color="auto"/>
        <w:right w:val="none" w:sz="0" w:space="0" w:color="auto"/>
      </w:divBdr>
    </w:div>
    <w:div w:id="21026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lanalto.gov.br/ccivil_03/_Ato2023-2026/2023/Lei/L14572.htm" TargetMode="External"/><Relationship Id="rId1" Type="http://schemas.openxmlformats.org/officeDocument/2006/relationships/hyperlink" Target="https://www.planalto.gov.br/ccivil_03/_Ato2023-2026/2023/Lei/L1457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9916-51E3-4297-8BBF-69B4E1A0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1176</Words>
  <Characters>6353</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ROMULO SERGIO SILVA</dc:creator>
  <cp:keywords/>
  <dc:description/>
  <cp:lastModifiedBy>Millena Januário Magioni</cp:lastModifiedBy>
  <cp:revision>7</cp:revision>
  <cp:lastPrinted>2022-05-04T09:31:00Z</cp:lastPrinted>
  <dcterms:created xsi:type="dcterms:W3CDTF">2026-03-30T12:30:00Z</dcterms:created>
  <dcterms:modified xsi:type="dcterms:W3CDTF">2026-03-31T13:09:00Z</dcterms:modified>
</cp:coreProperties>
</file>